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964" w:rsidRPr="008C085E" w:rsidRDefault="00581964" w:rsidP="008C085E">
      <w:pPr>
        <w:shd w:val="clear" w:color="auto" w:fill="FFFFFF"/>
        <w:spacing w:after="275" w:line="360" w:lineRule="auto"/>
        <w:ind w:left="85"/>
        <w:jc w:val="center"/>
        <w:outlineLvl w:val="0"/>
        <w:rPr>
          <w:rFonts w:ascii="Times New Roman" w:eastAsia="Times New Roman" w:hAnsi="Times New Roman" w:cs="Times New Roman"/>
          <w:b/>
          <w:bCs/>
          <w:color w:val="000000"/>
          <w:kern w:val="36"/>
          <w:sz w:val="28"/>
          <w:szCs w:val="28"/>
        </w:rPr>
      </w:pPr>
      <w:bookmarkStart w:id="0" w:name="_GoBack"/>
      <w:bookmarkEnd w:id="0"/>
      <w:r w:rsidRPr="008C085E">
        <w:rPr>
          <w:rFonts w:ascii="Times New Roman" w:eastAsia="Times New Roman" w:hAnsi="Times New Roman" w:cs="Times New Roman"/>
          <w:b/>
          <w:bCs/>
          <w:color w:val="000000"/>
          <w:kern w:val="36"/>
          <w:sz w:val="28"/>
          <w:szCs w:val="28"/>
        </w:rPr>
        <w:t>Постановление КМ РТ от 17 июня 2015 г. N 443 "Об утверждении Стратегии развития воспитания обучающихся в Республике Татарстан на 2015-2025 годы"</w:t>
      </w:r>
      <w:r w:rsidR="008C085E">
        <w:rPr>
          <w:rFonts w:ascii="Times New Roman" w:eastAsia="Times New Roman" w:hAnsi="Times New Roman" w:cs="Times New Roman"/>
          <w:b/>
          <w:bCs/>
          <w:color w:val="000000"/>
          <w:kern w:val="36"/>
          <w:sz w:val="28"/>
          <w:szCs w:val="28"/>
        </w:rPr>
        <w:t xml:space="preserve"> </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Постановление Кабинета Министров Республики Татарстан</w:t>
      </w:r>
      <w:r w:rsidRPr="008C085E">
        <w:rPr>
          <w:rFonts w:ascii="Times New Roman" w:eastAsia="Times New Roman" w:hAnsi="Times New Roman" w:cs="Times New Roman"/>
          <w:color w:val="111111"/>
          <w:sz w:val="28"/>
          <w:szCs w:val="28"/>
        </w:rPr>
        <w:br/>
        <w:t>от 17 июня 2015 г. N 443</w:t>
      </w:r>
      <w:r w:rsidRPr="008C085E">
        <w:rPr>
          <w:rFonts w:ascii="Times New Roman" w:eastAsia="Times New Roman" w:hAnsi="Times New Roman" w:cs="Times New Roman"/>
          <w:color w:val="111111"/>
          <w:sz w:val="28"/>
          <w:szCs w:val="28"/>
        </w:rPr>
        <w:br/>
        <w:t>"Об утверждении Стратегии развития воспитания обучающихся в Республике Татарстан на 2015-2025 годы"</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В целях совершенствования системы воспитания обучающихся, социально-педагогической поддержки становления и развития высоконравственной, ответственной, творческой инициативной, компетентной личности Кабинет Министров Республики Татарстан постановляет:</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1. Утвердить прилагаемую</w:t>
      </w:r>
      <w:r w:rsidR="008C085E" w:rsidRPr="008C085E">
        <w:rPr>
          <w:rFonts w:ascii="Times New Roman" w:eastAsia="Times New Roman" w:hAnsi="Times New Roman" w:cs="Times New Roman"/>
          <w:color w:val="111111"/>
          <w:sz w:val="28"/>
          <w:szCs w:val="28"/>
        </w:rPr>
        <w:t xml:space="preserve"> Стратегии</w:t>
      </w:r>
      <w:r w:rsidRPr="008C085E">
        <w:rPr>
          <w:rFonts w:ascii="Times New Roman" w:eastAsia="Times New Roman" w:hAnsi="Times New Roman" w:cs="Times New Roman"/>
          <w:color w:val="111111"/>
          <w:sz w:val="28"/>
          <w:szCs w:val="28"/>
        </w:rPr>
        <w:t>  развития воспитания обучающихся в Республике Татарстан на 2015-2025 годы (далее - Стратегия).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2. Исполнительным органам государственной власти Республики Татарстан при решении вопросов воспитания, разработки и реализации государственных программ Республики Татарстан руководствоваться</w:t>
      </w:r>
      <w:r w:rsidR="008C085E" w:rsidRPr="008C085E">
        <w:rPr>
          <w:rFonts w:ascii="Times New Roman" w:eastAsia="Times New Roman" w:hAnsi="Times New Roman" w:cs="Times New Roman"/>
          <w:color w:val="111111"/>
          <w:sz w:val="28"/>
          <w:szCs w:val="28"/>
        </w:rPr>
        <w:t xml:space="preserve"> </w:t>
      </w:r>
      <w:hyperlink r:id="rId5" w:anchor="block_100" w:history="1">
        <w:r w:rsidRPr="008C085E">
          <w:rPr>
            <w:rFonts w:ascii="Times New Roman" w:eastAsia="Times New Roman" w:hAnsi="Times New Roman" w:cs="Times New Roman"/>
            <w:color w:val="000000"/>
            <w:sz w:val="28"/>
            <w:szCs w:val="28"/>
            <w:u w:val="single"/>
          </w:rPr>
          <w:t>Стратегией</w:t>
        </w:r>
      </w:hyperlink>
      <w:r w:rsidRPr="008C085E">
        <w:rPr>
          <w:rFonts w:ascii="Times New Roman" w:eastAsia="Times New Roman" w:hAnsi="Times New Roman" w:cs="Times New Roman"/>
          <w:color w:val="111111"/>
          <w:sz w:val="28"/>
          <w:szCs w:val="28"/>
        </w:rPr>
        <w:t>.</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3. Установить, что реализация</w:t>
      </w:r>
      <w:r w:rsidR="008C085E" w:rsidRPr="008C085E">
        <w:rPr>
          <w:rFonts w:ascii="Times New Roman" w:eastAsia="Times New Roman" w:hAnsi="Times New Roman" w:cs="Times New Roman"/>
          <w:color w:val="111111"/>
          <w:sz w:val="28"/>
          <w:szCs w:val="28"/>
        </w:rPr>
        <w:t xml:space="preserve"> Стратегии</w:t>
      </w:r>
      <w:r w:rsidRPr="008C085E">
        <w:rPr>
          <w:rFonts w:ascii="Times New Roman" w:eastAsia="Times New Roman" w:hAnsi="Times New Roman" w:cs="Times New Roman"/>
          <w:color w:val="111111"/>
          <w:sz w:val="28"/>
          <w:szCs w:val="28"/>
        </w:rPr>
        <w:t>  осуществляется заинтересованными исполнительными органами государственной власти Республики Татарстан в пределах бюджетных ассигнований, предусмотренных в бюджете Республики Татарстан на соответствующий финансовый год и на плановый период.</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4. Предложить территориальным органам федеральных органов исполнительной власти по Республике Татарстан, органам местного самоуправления муниципальных образований Республики Татарстан, организациям при решении вопросов развития воспитания детей и молодежи учитывать в своей деятельности положения </w:t>
      </w:r>
      <w:hyperlink r:id="rId6" w:anchor="block_100" w:history="1">
        <w:r w:rsidRPr="008C085E">
          <w:rPr>
            <w:rFonts w:ascii="Times New Roman" w:eastAsia="Times New Roman" w:hAnsi="Times New Roman" w:cs="Times New Roman"/>
            <w:color w:val="000000"/>
            <w:sz w:val="28"/>
            <w:szCs w:val="28"/>
            <w:u w:val="single"/>
          </w:rPr>
          <w:t>Стратегии</w:t>
        </w:r>
      </w:hyperlink>
      <w:r w:rsidRPr="008C085E">
        <w:rPr>
          <w:rFonts w:ascii="Times New Roman" w:eastAsia="Times New Roman" w:hAnsi="Times New Roman" w:cs="Times New Roman"/>
          <w:color w:val="111111"/>
          <w:sz w:val="28"/>
          <w:szCs w:val="28"/>
        </w:rPr>
        <w:t>.</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lastRenderedPageBreak/>
        <w:t>5. Контроль за исполнением настоящего постановления возложить на Министерство образования и науки Республики Татарстан.</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63"/>
        <w:gridCol w:w="3182"/>
      </w:tblGrid>
      <w:tr w:rsidR="00581964" w:rsidRPr="008C085E" w:rsidTr="00581964">
        <w:trPr>
          <w:tblCellSpacing w:w="15" w:type="dxa"/>
        </w:trPr>
        <w:tc>
          <w:tcPr>
            <w:tcW w:w="6416" w:type="dxa"/>
            <w:vAlign w:val="bottom"/>
            <w:hideMark/>
          </w:tcPr>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И.о. Премьер-министра</w:t>
            </w:r>
            <w:r w:rsidRPr="008C085E">
              <w:rPr>
                <w:rFonts w:ascii="Times New Roman" w:eastAsia="Times New Roman" w:hAnsi="Times New Roman" w:cs="Times New Roman"/>
                <w:sz w:val="28"/>
                <w:szCs w:val="28"/>
              </w:rPr>
              <w:br/>
              <w:t>Республики Татарстан</w:t>
            </w:r>
          </w:p>
        </w:tc>
        <w:tc>
          <w:tcPr>
            <w:tcW w:w="3198" w:type="dxa"/>
            <w:vAlign w:val="bottom"/>
            <w:hideMark/>
          </w:tcPr>
          <w:p w:rsidR="00581964" w:rsidRPr="008C085E" w:rsidRDefault="00581964" w:rsidP="008C085E">
            <w:pPr>
              <w:spacing w:after="106" w:line="360" w:lineRule="auto"/>
              <w:jc w:val="right"/>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А.В. </w:t>
            </w:r>
            <w:proofErr w:type="spellStart"/>
            <w:r w:rsidRPr="008C085E">
              <w:rPr>
                <w:rFonts w:ascii="Times New Roman" w:eastAsia="Times New Roman" w:hAnsi="Times New Roman" w:cs="Times New Roman"/>
                <w:sz w:val="28"/>
                <w:szCs w:val="28"/>
              </w:rPr>
              <w:t>Песошин</w:t>
            </w:r>
            <w:proofErr w:type="spellEnd"/>
          </w:p>
        </w:tc>
      </w:tr>
    </w:tbl>
    <w:p w:rsidR="00581964" w:rsidRPr="008C085E" w:rsidRDefault="00581964" w:rsidP="008C085E">
      <w:pPr>
        <w:shd w:val="clear" w:color="auto" w:fill="FFFFFF"/>
        <w:spacing w:after="28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Стратегия</w:t>
      </w:r>
      <w:r w:rsidRPr="008C085E">
        <w:rPr>
          <w:rFonts w:ascii="Times New Roman" w:eastAsia="Times New Roman" w:hAnsi="Times New Roman" w:cs="Times New Roman"/>
          <w:color w:val="111111"/>
          <w:sz w:val="28"/>
          <w:szCs w:val="28"/>
        </w:rPr>
        <w:br/>
        <w:t>развития воспитания обучающихся в Республике Татарстан на 2015-2025 годы</w:t>
      </w:r>
      <w:r w:rsidRPr="008C085E">
        <w:rPr>
          <w:rFonts w:ascii="Times New Roman" w:eastAsia="Times New Roman" w:hAnsi="Times New Roman" w:cs="Times New Roman"/>
          <w:color w:val="111111"/>
          <w:sz w:val="28"/>
          <w:szCs w:val="28"/>
        </w:rPr>
        <w:br/>
        <w:t>(утв. </w:t>
      </w:r>
      <w:hyperlink r:id="rId7" w:anchor="block_1" w:history="1">
        <w:r w:rsidRPr="008C085E">
          <w:rPr>
            <w:rFonts w:ascii="Times New Roman" w:eastAsia="Times New Roman" w:hAnsi="Times New Roman" w:cs="Times New Roman"/>
            <w:color w:val="000000"/>
            <w:sz w:val="28"/>
            <w:szCs w:val="28"/>
            <w:u w:val="single"/>
          </w:rPr>
          <w:t>постановлением</w:t>
        </w:r>
      </w:hyperlink>
      <w:r w:rsidRPr="008C085E">
        <w:rPr>
          <w:rFonts w:ascii="Times New Roman" w:eastAsia="Times New Roman" w:hAnsi="Times New Roman" w:cs="Times New Roman"/>
          <w:color w:val="111111"/>
          <w:sz w:val="28"/>
          <w:szCs w:val="28"/>
        </w:rPr>
        <w:t> КМ РТ от 17 июня 2015 г. N 443)</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I. Общие положения</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1. Стратегия развития воспитания обучающихся в Республике Татарстан на 2015-2025 годы (далее - Стратегия) является программным документом в области региональной воспитательной политики, определяющим общий социокультурный вектор и приоритетные направления развития системы воспитания детей и молодежи в республике на 2015-2025 годы. Она исходит из основополагающих федеральных и республиканских нормативных правовых актов и программ в данной сфере.</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2. Стратегия содержит совокупность управленческих и педагогических идей и положений, определяемых целью, задачами и основными принципами воспитания и сочетающих интересы и требования общества, государства и личности.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3. В Стратегии заложена идея приоритетности достижения эффективности воспитания на всех уровнях образования в современных условиях общественного развития с учетом новых вызовов времени.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lastRenderedPageBreak/>
        <w:t>Стратегия разработана с учетом анализа состояния воспитания в Российской Федерации, Республике Татарстан, с опорой на лучшие отечественные и зарубежные воспитательные практики и определяет:</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основания, цель и задачи развития системы воспитания обучающихся;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методологические основы развития системы воспитания обучающихся;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направления и содержание развития системы воспитания обучающихся;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ресурсы и механизмы реализации положений Стратегии;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характер и направленность ожидаемых результатов.</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4. Предлагаемые положения и рекомендации, изложенные в Стратегии, служат базовым основанием для разработки программ и планов воспитательной деятельности в системе общего, профессионального, дополнительного образования Республики Татарстан, решения задач формирования у молодежи высоких гражданских качеств и повышения уровня ее готовности к выполнению социально значимых функций в различных сферах жизни российского общества.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5. В стратегии используются следующие отдельные понятия: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общенациональные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w:t>
      </w:r>
      <w:r w:rsidRPr="008C085E">
        <w:rPr>
          <w:rFonts w:ascii="Times New Roman" w:eastAsia="Times New Roman" w:hAnsi="Times New Roman" w:cs="Times New Roman"/>
          <w:color w:val="111111"/>
          <w:sz w:val="28"/>
          <w:szCs w:val="28"/>
        </w:rPr>
        <w:lastRenderedPageBreak/>
        <w:t>народа Российской Федерации, передаваемые от поколения к поколению и обеспечивающие успешное развитие страны в современных условиях;</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возрастной подход -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возрастом. Возрастные особенности образуют комплекс физических, познавательных, интеллектуальных, мотивационных, эмоциональных свойств человека, характерных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Возрастной подход призван создавать условия для эффективного решения задач, от которых зависит личностное развитие человека;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духовно-нравственное воспитание личности гражданина России - педагогически организованный процесс усвоения и принятия обучающимися базовых национальных ценностей.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духовно-нравственное развитие личности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w:t>
      </w:r>
      <w:r w:rsidRPr="008C085E">
        <w:rPr>
          <w:rFonts w:ascii="Times New Roman" w:eastAsia="Times New Roman" w:hAnsi="Times New Roman" w:cs="Times New Roman"/>
          <w:color w:val="111111"/>
          <w:sz w:val="28"/>
          <w:szCs w:val="28"/>
        </w:rPr>
        <w:lastRenderedPageBreak/>
        <w:t>нравственных идеалов отношение к себе, другим людям, обществу, государству, Отечеству, миру в целом;</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качество воспитания - интегральная характеристика результата воспитательного процесса, направленного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личностно ориентированный подход - последовательное отношение педагога к воспитаннику как к личности, как к </w:t>
      </w:r>
      <w:proofErr w:type="spellStart"/>
      <w:r w:rsidRPr="008C085E">
        <w:rPr>
          <w:rFonts w:ascii="Times New Roman" w:eastAsia="Times New Roman" w:hAnsi="Times New Roman" w:cs="Times New Roman"/>
          <w:color w:val="111111"/>
          <w:sz w:val="28"/>
          <w:szCs w:val="28"/>
        </w:rPr>
        <w:t>самосознательному</w:t>
      </w:r>
      <w:proofErr w:type="spellEnd"/>
      <w:r w:rsidRPr="008C085E">
        <w:rPr>
          <w:rFonts w:ascii="Times New Roman" w:eastAsia="Times New Roman" w:hAnsi="Times New Roman" w:cs="Times New Roman"/>
          <w:color w:val="111111"/>
          <w:sz w:val="28"/>
          <w:szCs w:val="28"/>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ребенком и коллективом. Личностный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осознающий себя личностью, умеющий видеть личностные качества в воспитаннике, понимать его и строить с ним диалог в форме обмена интеллектуальными, моральными, эмоциональными и социальными ценностями;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государства, семьи, школы, политических партий, религиозных объединений и общественных организаций;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патриотизм - чувство и сформировавшаяся позиция верности своей стране и солидарности с ее народом. Патриотизм включает чувство гордости за свое Отечество, "малую Родину", т.е. город или сельскую местность, где </w:t>
      </w:r>
      <w:r w:rsidRPr="008C085E">
        <w:rPr>
          <w:rFonts w:ascii="Times New Roman" w:eastAsia="Times New Roman" w:hAnsi="Times New Roman" w:cs="Times New Roman"/>
          <w:color w:val="111111"/>
          <w:sz w:val="28"/>
          <w:szCs w:val="28"/>
        </w:rPr>
        <w:lastRenderedPageBreak/>
        <w:t>гражданин родился и воспитывался, активную гражданскую позицию, готовность к служению Отечеству;</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системно-</w:t>
      </w:r>
      <w:proofErr w:type="spellStart"/>
      <w:r w:rsidRPr="008C085E">
        <w:rPr>
          <w:rFonts w:ascii="Times New Roman" w:eastAsia="Times New Roman" w:hAnsi="Times New Roman" w:cs="Times New Roman"/>
          <w:color w:val="111111"/>
          <w:sz w:val="28"/>
          <w:szCs w:val="28"/>
        </w:rPr>
        <w:t>деятельностный</w:t>
      </w:r>
      <w:proofErr w:type="spellEnd"/>
      <w:r w:rsidRPr="008C085E">
        <w:rPr>
          <w:rFonts w:ascii="Times New Roman" w:eastAsia="Times New Roman" w:hAnsi="Times New Roman" w:cs="Times New Roman"/>
          <w:color w:val="111111"/>
          <w:sz w:val="28"/>
          <w:szCs w:val="28"/>
        </w:rPr>
        <w:t xml:space="preserve"> подход - подход, составляющий основу федеральных государственных образовательных стандартов. Согласно ему,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системно-</w:t>
      </w:r>
      <w:proofErr w:type="spellStart"/>
      <w:r w:rsidRPr="008C085E">
        <w:rPr>
          <w:rFonts w:ascii="Times New Roman" w:eastAsia="Times New Roman" w:hAnsi="Times New Roman" w:cs="Times New Roman"/>
          <w:color w:val="111111"/>
          <w:sz w:val="28"/>
          <w:szCs w:val="28"/>
        </w:rPr>
        <w:t>деятельностного</w:t>
      </w:r>
      <w:proofErr w:type="spellEnd"/>
      <w:r w:rsidRPr="008C085E">
        <w:rPr>
          <w:rFonts w:ascii="Times New Roman" w:eastAsia="Times New Roman" w:hAnsi="Times New Roman" w:cs="Times New Roman"/>
          <w:color w:val="111111"/>
          <w:sz w:val="28"/>
          <w:szCs w:val="28"/>
        </w:rPr>
        <w:t xml:space="preserve"> подхода, процесс воспитания компонента должен быть насыщен разнообразными видами и формами конструктивной деятельности и практик;</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социализация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II. Нормативно-правовые основы Стратегии</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6. Правовой основой и нормативными источниками, концептуальными основаниями разработки Стратегии являются:</w:t>
      </w:r>
    </w:p>
    <w:p w:rsidR="00581964" w:rsidRPr="008C085E" w:rsidRDefault="00903A59" w:rsidP="008C085E">
      <w:pPr>
        <w:shd w:val="clear" w:color="auto" w:fill="FFFFFF"/>
        <w:spacing w:after="106" w:line="360" w:lineRule="auto"/>
        <w:rPr>
          <w:rFonts w:ascii="Times New Roman" w:eastAsia="Times New Roman" w:hAnsi="Times New Roman" w:cs="Times New Roman"/>
          <w:color w:val="111111"/>
          <w:sz w:val="28"/>
          <w:szCs w:val="28"/>
        </w:rPr>
      </w:pPr>
      <w:hyperlink r:id="rId8" w:history="1">
        <w:r w:rsidR="00581964" w:rsidRPr="008C085E">
          <w:rPr>
            <w:rFonts w:ascii="Times New Roman" w:eastAsia="Times New Roman" w:hAnsi="Times New Roman" w:cs="Times New Roman"/>
            <w:color w:val="000000"/>
            <w:sz w:val="28"/>
            <w:szCs w:val="28"/>
            <w:u w:val="single"/>
          </w:rPr>
          <w:t>Конституция</w:t>
        </w:r>
      </w:hyperlink>
      <w:r w:rsidR="00581964" w:rsidRPr="008C085E">
        <w:rPr>
          <w:rFonts w:ascii="Times New Roman" w:eastAsia="Times New Roman" w:hAnsi="Times New Roman" w:cs="Times New Roman"/>
          <w:color w:val="111111"/>
          <w:sz w:val="28"/>
          <w:szCs w:val="28"/>
        </w:rPr>
        <w:t> Российской Федерации;</w:t>
      </w:r>
    </w:p>
    <w:p w:rsidR="00581964" w:rsidRPr="008C085E" w:rsidRDefault="00903A59" w:rsidP="008C085E">
      <w:pPr>
        <w:shd w:val="clear" w:color="auto" w:fill="FFFFFF"/>
        <w:spacing w:after="106" w:line="360" w:lineRule="auto"/>
        <w:rPr>
          <w:rFonts w:ascii="Times New Roman" w:eastAsia="Times New Roman" w:hAnsi="Times New Roman" w:cs="Times New Roman"/>
          <w:color w:val="111111"/>
          <w:sz w:val="28"/>
          <w:szCs w:val="28"/>
        </w:rPr>
      </w:pPr>
      <w:hyperlink r:id="rId9" w:history="1">
        <w:r w:rsidR="00581964" w:rsidRPr="008C085E">
          <w:rPr>
            <w:rFonts w:ascii="Times New Roman" w:eastAsia="Times New Roman" w:hAnsi="Times New Roman" w:cs="Times New Roman"/>
            <w:color w:val="000000"/>
            <w:sz w:val="28"/>
            <w:szCs w:val="28"/>
            <w:u w:val="single"/>
          </w:rPr>
          <w:t>Федеральный закон</w:t>
        </w:r>
      </w:hyperlink>
      <w:r w:rsidR="00581964" w:rsidRPr="008C085E">
        <w:rPr>
          <w:rFonts w:ascii="Times New Roman" w:eastAsia="Times New Roman" w:hAnsi="Times New Roman" w:cs="Times New Roman"/>
          <w:color w:val="111111"/>
          <w:sz w:val="28"/>
          <w:szCs w:val="28"/>
        </w:rPr>
        <w:t> от 29 декабря 2012 года N 273-ФЗ "Об образовании в Российской Федерации";</w:t>
      </w:r>
    </w:p>
    <w:p w:rsidR="00581964" w:rsidRPr="008C085E" w:rsidRDefault="00903A59" w:rsidP="008C085E">
      <w:pPr>
        <w:shd w:val="clear" w:color="auto" w:fill="FFFFFF"/>
        <w:spacing w:after="106" w:line="360" w:lineRule="auto"/>
        <w:rPr>
          <w:rFonts w:ascii="Times New Roman" w:eastAsia="Times New Roman" w:hAnsi="Times New Roman" w:cs="Times New Roman"/>
          <w:color w:val="111111"/>
          <w:sz w:val="28"/>
          <w:szCs w:val="28"/>
        </w:rPr>
      </w:pPr>
      <w:hyperlink r:id="rId10" w:history="1">
        <w:r w:rsidR="00581964" w:rsidRPr="008C085E">
          <w:rPr>
            <w:rFonts w:ascii="Times New Roman" w:eastAsia="Times New Roman" w:hAnsi="Times New Roman" w:cs="Times New Roman"/>
            <w:color w:val="000000"/>
            <w:sz w:val="28"/>
            <w:szCs w:val="28"/>
            <w:u w:val="single"/>
          </w:rPr>
          <w:t>Указ</w:t>
        </w:r>
      </w:hyperlink>
      <w:r w:rsidR="00581964" w:rsidRPr="008C085E">
        <w:rPr>
          <w:rFonts w:ascii="Times New Roman" w:eastAsia="Times New Roman" w:hAnsi="Times New Roman" w:cs="Times New Roman"/>
          <w:color w:val="111111"/>
          <w:sz w:val="28"/>
          <w:szCs w:val="28"/>
        </w:rPr>
        <w:t> Президента Российской Федерации от 7 мая 2012 года N 599 "О мерах по реализации государственной политики в области образования и науки";</w:t>
      </w:r>
    </w:p>
    <w:p w:rsidR="00581964" w:rsidRPr="008C085E" w:rsidRDefault="00903A59" w:rsidP="008C085E">
      <w:pPr>
        <w:shd w:val="clear" w:color="auto" w:fill="FFFFFF"/>
        <w:spacing w:after="106" w:line="360" w:lineRule="auto"/>
        <w:rPr>
          <w:rFonts w:ascii="Times New Roman" w:eastAsia="Times New Roman" w:hAnsi="Times New Roman" w:cs="Times New Roman"/>
          <w:color w:val="111111"/>
          <w:sz w:val="28"/>
          <w:szCs w:val="28"/>
        </w:rPr>
      </w:pPr>
      <w:hyperlink r:id="rId11" w:history="1">
        <w:r w:rsidR="00581964" w:rsidRPr="008C085E">
          <w:rPr>
            <w:rFonts w:ascii="Times New Roman" w:eastAsia="Times New Roman" w:hAnsi="Times New Roman" w:cs="Times New Roman"/>
            <w:color w:val="000000"/>
            <w:sz w:val="28"/>
            <w:szCs w:val="28"/>
            <w:u w:val="single"/>
          </w:rPr>
          <w:t>Указ</w:t>
        </w:r>
      </w:hyperlink>
      <w:r w:rsidR="00581964" w:rsidRPr="008C085E">
        <w:rPr>
          <w:rFonts w:ascii="Times New Roman" w:eastAsia="Times New Roman" w:hAnsi="Times New Roman" w:cs="Times New Roman"/>
          <w:color w:val="111111"/>
          <w:sz w:val="28"/>
          <w:szCs w:val="28"/>
        </w:rPr>
        <w:t> Президента Российской Федерации от 1 июня 2012 года N 761 "О национальной стратегии действий в интересах детей на 2012-2017 годы";</w:t>
      </w:r>
    </w:p>
    <w:p w:rsidR="00581964" w:rsidRPr="008C085E" w:rsidRDefault="00903A59" w:rsidP="008C085E">
      <w:pPr>
        <w:shd w:val="clear" w:color="auto" w:fill="FFFFFF"/>
        <w:spacing w:after="106" w:line="360" w:lineRule="auto"/>
        <w:rPr>
          <w:rFonts w:ascii="Times New Roman" w:eastAsia="Times New Roman" w:hAnsi="Times New Roman" w:cs="Times New Roman"/>
          <w:color w:val="111111"/>
          <w:sz w:val="28"/>
          <w:szCs w:val="28"/>
        </w:rPr>
      </w:pPr>
      <w:hyperlink r:id="rId12" w:history="1">
        <w:r w:rsidR="00581964" w:rsidRPr="008C085E">
          <w:rPr>
            <w:rFonts w:ascii="Times New Roman" w:eastAsia="Times New Roman" w:hAnsi="Times New Roman" w:cs="Times New Roman"/>
            <w:color w:val="000000"/>
            <w:sz w:val="28"/>
            <w:szCs w:val="28"/>
            <w:u w:val="single"/>
          </w:rPr>
          <w:t>постановление</w:t>
        </w:r>
      </w:hyperlink>
      <w:r w:rsidR="00581964" w:rsidRPr="008C085E">
        <w:rPr>
          <w:rFonts w:ascii="Times New Roman" w:eastAsia="Times New Roman" w:hAnsi="Times New Roman" w:cs="Times New Roman"/>
          <w:color w:val="111111"/>
          <w:sz w:val="28"/>
          <w:szCs w:val="28"/>
        </w:rPr>
        <w:t> Правительства Российской Федерации от 15 апреля 2014 г. N 295 "Об утверждении государственной программы Российской Федерации "Развитие образования" на 2013-2020 годы";</w:t>
      </w:r>
    </w:p>
    <w:p w:rsidR="00581964" w:rsidRPr="008C085E" w:rsidRDefault="00903A59" w:rsidP="008C085E">
      <w:pPr>
        <w:shd w:val="clear" w:color="auto" w:fill="FFFFFF"/>
        <w:spacing w:after="106" w:line="360" w:lineRule="auto"/>
        <w:rPr>
          <w:rFonts w:ascii="Times New Roman" w:eastAsia="Times New Roman" w:hAnsi="Times New Roman" w:cs="Times New Roman"/>
          <w:color w:val="111111"/>
          <w:sz w:val="28"/>
          <w:szCs w:val="28"/>
        </w:rPr>
      </w:pPr>
      <w:hyperlink r:id="rId13" w:history="1">
        <w:r w:rsidR="00581964" w:rsidRPr="008C085E">
          <w:rPr>
            <w:rFonts w:ascii="Times New Roman" w:eastAsia="Times New Roman" w:hAnsi="Times New Roman" w:cs="Times New Roman"/>
            <w:color w:val="000000"/>
            <w:sz w:val="28"/>
            <w:szCs w:val="28"/>
            <w:u w:val="single"/>
          </w:rPr>
          <w:t>постановление</w:t>
        </w:r>
      </w:hyperlink>
      <w:r w:rsidR="00581964" w:rsidRPr="008C085E">
        <w:rPr>
          <w:rFonts w:ascii="Times New Roman" w:eastAsia="Times New Roman" w:hAnsi="Times New Roman" w:cs="Times New Roman"/>
          <w:color w:val="111111"/>
          <w:sz w:val="28"/>
          <w:szCs w:val="28"/>
        </w:rPr>
        <w:t> Правительства Российской Федерации от 5 октября 2010 г. N 795 "О государственной программе "Патриотическое воспитание граждан Российской Федерации на 2010-2015 годы";</w:t>
      </w:r>
    </w:p>
    <w:p w:rsidR="00581964" w:rsidRPr="008C085E" w:rsidRDefault="00903A59" w:rsidP="008C085E">
      <w:pPr>
        <w:shd w:val="clear" w:color="auto" w:fill="FFFFFF"/>
        <w:spacing w:after="106" w:line="360" w:lineRule="auto"/>
        <w:rPr>
          <w:rFonts w:ascii="Times New Roman" w:eastAsia="Times New Roman" w:hAnsi="Times New Roman" w:cs="Times New Roman"/>
          <w:color w:val="111111"/>
          <w:sz w:val="28"/>
          <w:szCs w:val="28"/>
        </w:rPr>
      </w:pPr>
      <w:hyperlink r:id="rId14" w:anchor="block_1000" w:history="1">
        <w:r w:rsidR="00581964" w:rsidRPr="008C085E">
          <w:rPr>
            <w:rFonts w:ascii="Times New Roman" w:eastAsia="Times New Roman" w:hAnsi="Times New Roman" w:cs="Times New Roman"/>
            <w:color w:val="000000"/>
            <w:sz w:val="28"/>
            <w:szCs w:val="28"/>
            <w:u w:val="single"/>
          </w:rPr>
          <w:t>Концепция</w:t>
        </w:r>
      </w:hyperlink>
      <w:r w:rsidR="00581964" w:rsidRPr="008C085E">
        <w:rPr>
          <w:rFonts w:ascii="Times New Roman" w:eastAsia="Times New Roman" w:hAnsi="Times New Roman" w:cs="Times New Roman"/>
          <w:color w:val="111111"/>
          <w:sz w:val="28"/>
          <w:szCs w:val="28"/>
        </w:rPr>
        <w:t xml:space="preserve"> развития дополнительного образования детей, </w:t>
      </w:r>
      <w:proofErr w:type="spellStart"/>
      <w:r w:rsidR="00581964" w:rsidRPr="008C085E">
        <w:rPr>
          <w:rFonts w:ascii="Times New Roman" w:eastAsia="Times New Roman" w:hAnsi="Times New Roman" w:cs="Times New Roman"/>
          <w:color w:val="111111"/>
          <w:sz w:val="28"/>
          <w:szCs w:val="28"/>
        </w:rPr>
        <w:t>утвержденная</w:t>
      </w:r>
      <w:hyperlink r:id="rId15" w:history="1">
        <w:r w:rsidR="00581964" w:rsidRPr="008C085E">
          <w:rPr>
            <w:rFonts w:ascii="Times New Roman" w:eastAsia="Times New Roman" w:hAnsi="Times New Roman" w:cs="Times New Roman"/>
            <w:color w:val="000000"/>
            <w:sz w:val="28"/>
            <w:szCs w:val="28"/>
            <w:u w:val="single"/>
          </w:rPr>
          <w:t>распоряжением</w:t>
        </w:r>
        <w:proofErr w:type="spellEnd"/>
      </w:hyperlink>
      <w:r w:rsidR="00581964" w:rsidRPr="008C085E">
        <w:rPr>
          <w:rFonts w:ascii="Times New Roman" w:eastAsia="Times New Roman" w:hAnsi="Times New Roman" w:cs="Times New Roman"/>
          <w:color w:val="111111"/>
          <w:sz w:val="28"/>
          <w:szCs w:val="28"/>
        </w:rPr>
        <w:t> Правительства Российской Федерации от 4 сентября 2014 г. N 1726-р;</w:t>
      </w:r>
    </w:p>
    <w:p w:rsidR="00581964" w:rsidRPr="008C085E" w:rsidRDefault="00903A59" w:rsidP="008C085E">
      <w:pPr>
        <w:shd w:val="clear" w:color="auto" w:fill="FFFFFF"/>
        <w:spacing w:after="106" w:line="360" w:lineRule="auto"/>
        <w:rPr>
          <w:rFonts w:ascii="Times New Roman" w:eastAsia="Times New Roman" w:hAnsi="Times New Roman" w:cs="Times New Roman"/>
          <w:color w:val="111111"/>
          <w:sz w:val="28"/>
          <w:szCs w:val="28"/>
        </w:rPr>
      </w:pPr>
      <w:hyperlink r:id="rId16" w:anchor="block_1000" w:history="1">
        <w:r w:rsidR="00581964" w:rsidRPr="008C085E">
          <w:rPr>
            <w:rFonts w:ascii="Times New Roman" w:eastAsia="Times New Roman" w:hAnsi="Times New Roman" w:cs="Times New Roman"/>
            <w:color w:val="000000"/>
            <w:sz w:val="28"/>
            <w:szCs w:val="28"/>
            <w:u w:val="single"/>
          </w:rPr>
          <w:t>Основы</w:t>
        </w:r>
      </w:hyperlink>
      <w:r w:rsidR="00581964" w:rsidRPr="008C085E">
        <w:rPr>
          <w:rFonts w:ascii="Times New Roman" w:eastAsia="Times New Roman" w:hAnsi="Times New Roman" w:cs="Times New Roman"/>
          <w:color w:val="111111"/>
          <w:sz w:val="28"/>
          <w:szCs w:val="28"/>
        </w:rPr>
        <w:t> государственной молодежной политики Российской Федерации на период до 2025 года, утвержденные </w:t>
      </w:r>
      <w:hyperlink r:id="rId17" w:history="1">
        <w:r w:rsidR="00581964" w:rsidRPr="008C085E">
          <w:rPr>
            <w:rFonts w:ascii="Times New Roman" w:eastAsia="Times New Roman" w:hAnsi="Times New Roman" w:cs="Times New Roman"/>
            <w:color w:val="000000"/>
            <w:sz w:val="28"/>
            <w:szCs w:val="28"/>
            <w:u w:val="single"/>
          </w:rPr>
          <w:t>распоряжением</w:t>
        </w:r>
      </w:hyperlink>
      <w:r w:rsidR="00581964" w:rsidRPr="008C085E">
        <w:rPr>
          <w:rFonts w:ascii="Times New Roman" w:eastAsia="Times New Roman" w:hAnsi="Times New Roman" w:cs="Times New Roman"/>
          <w:color w:val="111111"/>
          <w:sz w:val="28"/>
          <w:szCs w:val="28"/>
        </w:rPr>
        <w:t> Правительства Российской Федерации от 29 ноября 2014 г. N 2403-р;</w:t>
      </w:r>
    </w:p>
    <w:p w:rsidR="00581964" w:rsidRPr="008C085E" w:rsidRDefault="00903A59" w:rsidP="008C085E">
      <w:pPr>
        <w:shd w:val="clear" w:color="auto" w:fill="FFFFFF"/>
        <w:spacing w:after="106" w:line="360" w:lineRule="auto"/>
        <w:rPr>
          <w:rFonts w:ascii="Times New Roman" w:eastAsia="Times New Roman" w:hAnsi="Times New Roman" w:cs="Times New Roman"/>
          <w:color w:val="111111"/>
          <w:sz w:val="28"/>
          <w:szCs w:val="28"/>
        </w:rPr>
      </w:pPr>
      <w:hyperlink r:id="rId18" w:history="1">
        <w:r w:rsidR="00581964" w:rsidRPr="008C085E">
          <w:rPr>
            <w:rFonts w:ascii="Times New Roman" w:eastAsia="Times New Roman" w:hAnsi="Times New Roman" w:cs="Times New Roman"/>
            <w:color w:val="000000"/>
            <w:sz w:val="28"/>
            <w:szCs w:val="28"/>
            <w:u w:val="single"/>
          </w:rPr>
          <w:t>Конституция</w:t>
        </w:r>
      </w:hyperlink>
      <w:r w:rsidR="00581964" w:rsidRPr="008C085E">
        <w:rPr>
          <w:rFonts w:ascii="Times New Roman" w:eastAsia="Times New Roman" w:hAnsi="Times New Roman" w:cs="Times New Roman"/>
          <w:color w:val="111111"/>
          <w:sz w:val="28"/>
          <w:szCs w:val="28"/>
        </w:rPr>
        <w:t> Республики Татарстан;</w:t>
      </w:r>
    </w:p>
    <w:p w:rsidR="00581964" w:rsidRPr="008C085E" w:rsidRDefault="00903A59" w:rsidP="008C085E">
      <w:pPr>
        <w:shd w:val="clear" w:color="auto" w:fill="FFFFFF"/>
        <w:spacing w:after="106" w:line="360" w:lineRule="auto"/>
        <w:rPr>
          <w:rFonts w:ascii="Times New Roman" w:eastAsia="Times New Roman" w:hAnsi="Times New Roman" w:cs="Times New Roman"/>
          <w:color w:val="111111"/>
          <w:sz w:val="28"/>
          <w:szCs w:val="28"/>
        </w:rPr>
      </w:pPr>
      <w:hyperlink r:id="rId19" w:history="1">
        <w:r w:rsidR="00581964" w:rsidRPr="008C085E">
          <w:rPr>
            <w:rFonts w:ascii="Times New Roman" w:eastAsia="Times New Roman" w:hAnsi="Times New Roman" w:cs="Times New Roman"/>
            <w:color w:val="000000"/>
            <w:sz w:val="28"/>
            <w:szCs w:val="28"/>
            <w:u w:val="single"/>
          </w:rPr>
          <w:t>Закон</w:t>
        </w:r>
      </w:hyperlink>
      <w:r w:rsidR="00581964" w:rsidRPr="008C085E">
        <w:rPr>
          <w:rFonts w:ascii="Times New Roman" w:eastAsia="Times New Roman" w:hAnsi="Times New Roman" w:cs="Times New Roman"/>
          <w:color w:val="111111"/>
          <w:sz w:val="28"/>
          <w:szCs w:val="28"/>
        </w:rPr>
        <w:t> Республики Татарстан от 22 июля 2013 года N 68-ЗРТ "Об образовании";</w:t>
      </w:r>
    </w:p>
    <w:p w:rsidR="00581964" w:rsidRPr="008C085E" w:rsidRDefault="00903A59" w:rsidP="008C085E">
      <w:pPr>
        <w:shd w:val="clear" w:color="auto" w:fill="FFFFFF"/>
        <w:spacing w:after="106" w:line="360" w:lineRule="auto"/>
        <w:rPr>
          <w:rFonts w:ascii="Times New Roman" w:eastAsia="Times New Roman" w:hAnsi="Times New Roman" w:cs="Times New Roman"/>
          <w:color w:val="111111"/>
          <w:sz w:val="28"/>
          <w:szCs w:val="28"/>
        </w:rPr>
      </w:pPr>
      <w:hyperlink r:id="rId20" w:history="1">
        <w:r w:rsidR="00581964" w:rsidRPr="008C085E">
          <w:rPr>
            <w:rFonts w:ascii="Times New Roman" w:eastAsia="Times New Roman" w:hAnsi="Times New Roman" w:cs="Times New Roman"/>
            <w:color w:val="000000"/>
            <w:sz w:val="28"/>
            <w:szCs w:val="28"/>
            <w:u w:val="single"/>
          </w:rPr>
          <w:t>постановление</w:t>
        </w:r>
      </w:hyperlink>
      <w:r w:rsidR="00581964" w:rsidRPr="008C085E">
        <w:rPr>
          <w:rFonts w:ascii="Times New Roman" w:eastAsia="Times New Roman" w:hAnsi="Times New Roman" w:cs="Times New Roman"/>
          <w:color w:val="111111"/>
          <w:sz w:val="28"/>
          <w:szCs w:val="28"/>
        </w:rPr>
        <w:t> Кабинета Министров Республики Татарстан от 30.12.2010 N 1174 "Об утверждении Стратегии развития образования в Республике Татарстан на 2010-2015 годы "</w:t>
      </w:r>
      <w:proofErr w:type="spellStart"/>
      <w:r w:rsidR="00581964" w:rsidRPr="008C085E">
        <w:rPr>
          <w:rFonts w:ascii="Times New Roman" w:eastAsia="Times New Roman" w:hAnsi="Times New Roman" w:cs="Times New Roman"/>
          <w:color w:val="111111"/>
          <w:sz w:val="28"/>
          <w:szCs w:val="28"/>
        </w:rPr>
        <w:t>Килэчэк</w:t>
      </w:r>
      <w:proofErr w:type="spellEnd"/>
      <w:r w:rsidR="00581964" w:rsidRPr="008C085E">
        <w:rPr>
          <w:rFonts w:ascii="Times New Roman" w:eastAsia="Times New Roman" w:hAnsi="Times New Roman" w:cs="Times New Roman"/>
          <w:color w:val="111111"/>
          <w:sz w:val="28"/>
          <w:szCs w:val="28"/>
        </w:rPr>
        <w:t>" - "Будущее";</w:t>
      </w:r>
    </w:p>
    <w:p w:rsidR="00581964" w:rsidRPr="008C085E" w:rsidRDefault="00903A59" w:rsidP="008C085E">
      <w:pPr>
        <w:shd w:val="clear" w:color="auto" w:fill="FFFFFF"/>
        <w:spacing w:after="106" w:line="360" w:lineRule="auto"/>
        <w:rPr>
          <w:rFonts w:ascii="Times New Roman" w:eastAsia="Times New Roman" w:hAnsi="Times New Roman" w:cs="Times New Roman"/>
          <w:color w:val="111111"/>
          <w:sz w:val="28"/>
          <w:szCs w:val="28"/>
        </w:rPr>
      </w:pPr>
      <w:hyperlink r:id="rId21" w:history="1">
        <w:r w:rsidR="00581964" w:rsidRPr="008C085E">
          <w:rPr>
            <w:rFonts w:ascii="Times New Roman" w:eastAsia="Times New Roman" w:hAnsi="Times New Roman" w:cs="Times New Roman"/>
            <w:color w:val="000000"/>
            <w:sz w:val="28"/>
            <w:szCs w:val="28"/>
            <w:u w:val="single"/>
          </w:rPr>
          <w:t>Указ</w:t>
        </w:r>
      </w:hyperlink>
      <w:r w:rsidR="00581964" w:rsidRPr="008C085E">
        <w:rPr>
          <w:rFonts w:ascii="Times New Roman" w:eastAsia="Times New Roman" w:hAnsi="Times New Roman" w:cs="Times New Roman"/>
          <w:color w:val="111111"/>
          <w:sz w:val="28"/>
          <w:szCs w:val="28"/>
        </w:rPr>
        <w:t> Президента Республики Татарстан от 9 октября 2012 года N УП-862 "О Концепции развития и реализации интеллектуально-творческого потенциала детей и молодежи Республики Татарстан "Перспектива";</w:t>
      </w:r>
    </w:p>
    <w:p w:rsidR="00581964" w:rsidRPr="008C085E" w:rsidRDefault="00903A59" w:rsidP="008C085E">
      <w:pPr>
        <w:shd w:val="clear" w:color="auto" w:fill="FFFFFF"/>
        <w:spacing w:after="106" w:line="360" w:lineRule="auto"/>
        <w:rPr>
          <w:rFonts w:ascii="Times New Roman" w:eastAsia="Times New Roman" w:hAnsi="Times New Roman" w:cs="Times New Roman"/>
          <w:color w:val="111111"/>
          <w:sz w:val="28"/>
          <w:szCs w:val="28"/>
        </w:rPr>
      </w:pPr>
      <w:hyperlink r:id="rId22" w:history="1">
        <w:r w:rsidR="00581964" w:rsidRPr="008C085E">
          <w:rPr>
            <w:rFonts w:ascii="Times New Roman" w:eastAsia="Times New Roman" w:hAnsi="Times New Roman" w:cs="Times New Roman"/>
            <w:color w:val="000000"/>
            <w:sz w:val="28"/>
            <w:szCs w:val="28"/>
            <w:u w:val="single"/>
          </w:rPr>
          <w:t>постановление</w:t>
        </w:r>
      </w:hyperlink>
      <w:r w:rsidR="00581964" w:rsidRPr="008C085E">
        <w:rPr>
          <w:rFonts w:ascii="Times New Roman" w:eastAsia="Times New Roman" w:hAnsi="Times New Roman" w:cs="Times New Roman"/>
          <w:color w:val="111111"/>
          <w:sz w:val="28"/>
          <w:szCs w:val="28"/>
        </w:rPr>
        <w:t> Кабинета Министров Республики Татарстан от 11.02.2013 N 90 "О Республиканской стратегии действий в интересах детей на 2013-2017 годы";</w:t>
      </w:r>
    </w:p>
    <w:p w:rsidR="00581964" w:rsidRPr="008C085E" w:rsidRDefault="00903A59" w:rsidP="008C085E">
      <w:pPr>
        <w:shd w:val="clear" w:color="auto" w:fill="FFFFFF"/>
        <w:spacing w:after="106" w:line="360" w:lineRule="auto"/>
        <w:rPr>
          <w:rFonts w:ascii="Times New Roman" w:eastAsia="Times New Roman" w:hAnsi="Times New Roman" w:cs="Times New Roman"/>
          <w:color w:val="111111"/>
          <w:sz w:val="28"/>
          <w:szCs w:val="28"/>
        </w:rPr>
      </w:pPr>
      <w:hyperlink r:id="rId23" w:history="1">
        <w:r w:rsidR="00581964" w:rsidRPr="008C085E">
          <w:rPr>
            <w:rFonts w:ascii="Times New Roman" w:eastAsia="Times New Roman" w:hAnsi="Times New Roman" w:cs="Times New Roman"/>
            <w:color w:val="000000"/>
            <w:sz w:val="28"/>
            <w:szCs w:val="28"/>
            <w:u w:val="single"/>
          </w:rPr>
          <w:t>постановление</w:t>
        </w:r>
      </w:hyperlink>
      <w:r w:rsidR="00581964" w:rsidRPr="008C085E">
        <w:rPr>
          <w:rFonts w:ascii="Times New Roman" w:eastAsia="Times New Roman" w:hAnsi="Times New Roman" w:cs="Times New Roman"/>
          <w:color w:val="111111"/>
          <w:sz w:val="28"/>
          <w:szCs w:val="28"/>
        </w:rPr>
        <w:t> Кабинета Министров Республики Татарстан от 18.12.2013 N 1006 "Об утверждении государственной программы "Реализация государственной национальной политики в Республике Татарстан на 2014-2020 годы";</w:t>
      </w:r>
    </w:p>
    <w:p w:rsidR="00581964" w:rsidRPr="008C085E" w:rsidRDefault="00903A59" w:rsidP="008C085E">
      <w:pPr>
        <w:shd w:val="clear" w:color="auto" w:fill="FFFFFF"/>
        <w:spacing w:after="106" w:line="360" w:lineRule="auto"/>
        <w:rPr>
          <w:rFonts w:ascii="Times New Roman" w:eastAsia="Times New Roman" w:hAnsi="Times New Roman" w:cs="Times New Roman"/>
          <w:color w:val="111111"/>
          <w:sz w:val="28"/>
          <w:szCs w:val="28"/>
        </w:rPr>
      </w:pPr>
      <w:hyperlink r:id="rId24" w:history="1">
        <w:r w:rsidR="00581964" w:rsidRPr="008C085E">
          <w:rPr>
            <w:rFonts w:ascii="Times New Roman" w:eastAsia="Times New Roman" w:hAnsi="Times New Roman" w:cs="Times New Roman"/>
            <w:color w:val="000000"/>
            <w:sz w:val="28"/>
            <w:szCs w:val="28"/>
            <w:u w:val="single"/>
          </w:rPr>
          <w:t>постановление</w:t>
        </w:r>
      </w:hyperlink>
      <w:r w:rsidR="00581964" w:rsidRPr="008C085E">
        <w:rPr>
          <w:rFonts w:ascii="Times New Roman" w:eastAsia="Times New Roman" w:hAnsi="Times New Roman" w:cs="Times New Roman"/>
          <w:color w:val="111111"/>
          <w:sz w:val="28"/>
          <w:szCs w:val="28"/>
        </w:rPr>
        <w:t> Кабинета Министров Республики Татарстан от 22.02.2014 N 110 "Об утверждении государственной программы "Развитие образования и науки Республики Татарстан на 2014-2020 годы" и иные правовые акты Российской Федерации, Республики Татарстан в части, касающейся вопросов развития воспитания, дополнительного образования детей;</w:t>
      </w:r>
    </w:p>
    <w:p w:rsidR="00581964" w:rsidRPr="008C085E" w:rsidRDefault="00903A59" w:rsidP="008C085E">
      <w:pPr>
        <w:shd w:val="clear" w:color="auto" w:fill="FFFFFF"/>
        <w:spacing w:after="106" w:line="360" w:lineRule="auto"/>
        <w:rPr>
          <w:rFonts w:ascii="Times New Roman" w:eastAsia="Times New Roman" w:hAnsi="Times New Roman" w:cs="Times New Roman"/>
          <w:color w:val="111111"/>
          <w:sz w:val="28"/>
          <w:szCs w:val="28"/>
        </w:rPr>
      </w:pPr>
      <w:hyperlink r:id="rId25" w:history="1">
        <w:r w:rsidR="00581964" w:rsidRPr="008C085E">
          <w:rPr>
            <w:rFonts w:ascii="Times New Roman" w:eastAsia="Times New Roman" w:hAnsi="Times New Roman" w:cs="Times New Roman"/>
            <w:color w:val="000000"/>
            <w:sz w:val="28"/>
            <w:szCs w:val="28"/>
            <w:u w:val="single"/>
          </w:rPr>
          <w:t>постановление</w:t>
        </w:r>
      </w:hyperlink>
      <w:r w:rsidR="00581964" w:rsidRPr="008C085E">
        <w:rPr>
          <w:rFonts w:ascii="Times New Roman" w:eastAsia="Times New Roman" w:hAnsi="Times New Roman" w:cs="Times New Roman"/>
          <w:color w:val="111111"/>
          <w:sz w:val="28"/>
          <w:szCs w:val="28"/>
        </w:rPr>
        <w:t> Кабинета Министров Республики Татарстан от 16.09.2014 N 666 "Об утверждении Концепции патриотического воспитания детей и молодежи Республики Татарстан";</w:t>
      </w:r>
    </w:p>
    <w:p w:rsidR="00581964" w:rsidRPr="008C085E" w:rsidRDefault="00903A59" w:rsidP="008C085E">
      <w:pPr>
        <w:shd w:val="clear" w:color="auto" w:fill="FFFFFF"/>
        <w:spacing w:after="106" w:line="360" w:lineRule="auto"/>
        <w:rPr>
          <w:rFonts w:ascii="Times New Roman" w:eastAsia="Times New Roman" w:hAnsi="Times New Roman" w:cs="Times New Roman"/>
          <w:color w:val="111111"/>
          <w:sz w:val="28"/>
          <w:szCs w:val="28"/>
        </w:rPr>
      </w:pPr>
      <w:hyperlink r:id="rId26" w:history="1">
        <w:r w:rsidR="00581964" w:rsidRPr="008C085E">
          <w:rPr>
            <w:rFonts w:ascii="Times New Roman" w:eastAsia="Times New Roman" w:hAnsi="Times New Roman" w:cs="Times New Roman"/>
            <w:color w:val="000000"/>
            <w:sz w:val="28"/>
            <w:szCs w:val="28"/>
            <w:u w:val="single"/>
          </w:rPr>
          <w:t>постановление</w:t>
        </w:r>
      </w:hyperlink>
      <w:r w:rsidR="00581964" w:rsidRPr="008C085E">
        <w:rPr>
          <w:rFonts w:ascii="Times New Roman" w:eastAsia="Times New Roman" w:hAnsi="Times New Roman" w:cs="Times New Roman"/>
          <w:color w:val="111111"/>
          <w:sz w:val="28"/>
          <w:szCs w:val="28"/>
        </w:rPr>
        <w:t> Кабинета Министров Республики Татарстан от 03.12.2014 N 943 "Об утверждении государственной программы "Стратегическое управление талантами в Республике Татарстан на 2015-2020 годы".</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III. Характеристика проблемы</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7. В современных условиях воспитание играет решающую роль в формировании творческой, интеллектуально, духовно, нравственно и физически развитой, свободной и ответственной за результаты своей деятельности личности. "Школа является критически важным элементом в этом процессе, - подчеркивается в </w:t>
      </w:r>
      <w:hyperlink r:id="rId27" w:history="1">
        <w:r w:rsidRPr="008C085E">
          <w:rPr>
            <w:rFonts w:ascii="Times New Roman" w:eastAsia="Times New Roman" w:hAnsi="Times New Roman" w:cs="Times New Roman"/>
            <w:color w:val="000000"/>
            <w:sz w:val="28"/>
            <w:szCs w:val="28"/>
            <w:u w:val="single"/>
          </w:rPr>
          <w:t>Национальной образовательной инициативе</w:t>
        </w:r>
      </w:hyperlink>
      <w:r w:rsidRPr="008C085E">
        <w:rPr>
          <w:rFonts w:ascii="Times New Roman" w:eastAsia="Times New Roman" w:hAnsi="Times New Roman" w:cs="Times New Roman"/>
          <w:color w:val="111111"/>
          <w:sz w:val="28"/>
          <w:szCs w:val="28"/>
        </w:rPr>
        <w:t> "Наша новая школа", утвержденной Указом Президента Российской Федерации от 4 февраля 2010 года N Пр-271. 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В соответствии с новыми общественными тенденциями сегодня под воспитанием все больше понимается создание условий для развития личности обучающегося, его духовно-нравственного становления и подготовки к жизненному самоопределению, взаимодействия педагогов, родителей, других субъектов социализации обучающихся. Такое понимание </w:t>
      </w:r>
      <w:r w:rsidRPr="008C085E">
        <w:rPr>
          <w:rFonts w:ascii="Times New Roman" w:eastAsia="Times New Roman" w:hAnsi="Times New Roman" w:cs="Times New Roman"/>
          <w:color w:val="111111"/>
          <w:sz w:val="28"/>
          <w:szCs w:val="28"/>
        </w:rPr>
        <w:lastRenderedPageBreak/>
        <w:t>закреплено в </w:t>
      </w:r>
      <w:hyperlink r:id="rId28" w:history="1">
        <w:r w:rsidRPr="008C085E">
          <w:rPr>
            <w:rFonts w:ascii="Times New Roman" w:eastAsia="Times New Roman" w:hAnsi="Times New Roman" w:cs="Times New Roman"/>
            <w:color w:val="000000"/>
            <w:sz w:val="28"/>
            <w:szCs w:val="28"/>
            <w:u w:val="single"/>
          </w:rPr>
          <w:t>Федеральном законе</w:t>
        </w:r>
      </w:hyperlink>
      <w:r w:rsidRPr="008C085E">
        <w:rPr>
          <w:rFonts w:ascii="Times New Roman" w:eastAsia="Times New Roman" w:hAnsi="Times New Roman" w:cs="Times New Roman"/>
          <w:color w:val="111111"/>
          <w:sz w:val="28"/>
          <w:szCs w:val="28"/>
        </w:rPr>
        <w:t> "Об образовании в Российской Федерации", в котором говорится: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Формирование соответствующих условий (ресурсов) составляет содержание идеи (процесса) социально-педагогической поддержки воспитания (социализации) обучающихся. Оптимальным способом решения проблемы представляется создание системы использования ресурсов на межведомственной основе, сетевого взаимодействия, которая в завершенном виде будет иметь инновационный характер.</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Для движения в проектируемом направлении в Республике Татарстан сформирована определенная совокупность предпосылок. Важно, однако, иметь в виду, что для их эффективного использования и наращивания нужны не отдельные действия или мероприятия. Необходима целостная система мер, направленная на решение вопросов развития воспитания обучающихся в Республике Татарстан.</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8. Актуальность Стратегии обусловлена наличием ряда ценностно-мотивационных и социальных факторов, определяющих результативность современной системы воспитания и перспектив ее развития: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возрастающими требованиями к воспитанию как к важному социальному институту, который должен становиться все более эффективным;</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сложностью и противоречивостью динамично изменяющейся социокультурной молодежной среды в современных условиях, особенностей ее функционирования и тенденций развития;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объективной потребностью в формировании целостной системы эффективного социально-педагогического сопровождения воспитания </w:t>
      </w:r>
      <w:r w:rsidRPr="008C085E">
        <w:rPr>
          <w:rFonts w:ascii="Times New Roman" w:eastAsia="Times New Roman" w:hAnsi="Times New Roman" w:cs="Times New Roman"/>
          <w:color w:val="111111"/>
          <w:sz w:val="28"/>
          <w:szCs w:val="28"/>
        </w:rPr>
        <w:lastRenderedPageBreak/>
        <w:t>обучающихся, адекватно отражающей новые вызовы времени, условия, тенденции и особенности социокультурного развития;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новыми возможностями развития системы воспитания, открывающимися в результате оптимального использования имеющегося потенциала педагогических и управленческих кадров республики, уровня их компетенций, а также возможностями интеграции различных субъектов экономической, социокультурной жизни республики, принимающих на себя ответственность за решение практических проблем воспитания подрастающего поколения;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необходимостью усиления участия образовательных организаций, общественных институтов в решении задач воспитания, формирования у обучающихся социальных компетенций и гражданских установок.</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9. С учетом состояния современной системы образования SWOT-анализ существующей в Республике Татарстан системы воспитания можно представить в следующем виде.</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SWOT-анализ</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5139"/>
        <w:gridCol w:w="5046"/>
      </w:tblGrid>
      <w:tr w:rsidR="00581964" w:rsidRPr="008C085E" w:rsidTr="00581964">
        <w:trPr>
          <w:tblCellSpacing w:w="15" w:type="dxa"/>
        </w:trPr>
        <w:tc>
          <w:tcPr>
            <w:tcW w:w="7136" w:type="dxa"/>
            <w:tcBorders>
              <w:top w:val="single" w:sz="8" w:space="0" w:color="000000"/>
              <w:left w:val="single" w:sz="8" w:space="0" w:color="000000"/>
              <w:right w:val="single" w:sz="8" w:space="0" w:color="000000"/>
            </w:tcBorders>
            <w:hideMark/>
          </w:tcPr>
          <w:p w:rsidR="00581964" w:rsidRPr="008C085E" w:rsidRDefault="00581964" w:rsidP="008C085E">
            <w:pPr>
              <w:spacing w:after="106" w:line="360" w:lineRule="auto"/>
              <w:jc w:val="center"/>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S</w:t>
            </w:r>
          </w:p>
        </w:tc>
        <w:tc>
          <w:tcPr>
            <w:tcW w:w="7158" w:type="dxa"/>
            <w:tcBorders>
              <w:top w:val="single" w:sz="8" w:space="0" w:color="000000"/>
              <w:right w:val="single" w:sz="8" w:space="0" w:color="000000"/>
            </w:tcBorders>
            <w:hideMark/>
          </w:tcPr>
          <w:p w:rsidR="00581964" w:rsidRPr="008C085E" w:rsidRDefault="00581964" w:rsidP="008C085E">
            <w:pPr>
              <w:spacing w:after="106" w:line="360" w:lineRule="auto"/>
              <w:jc w:val="center"/>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W</w:t>
            </w:r>
          </w:p>
        </w:tc>
      </w:tr>
      <w:tr w:rsidR="00581964" w:rsidRPr="008C085E" w:rsidTr="00581964">
        <w:trPr>
          <w:tblCellSpacing w:w="15" w:type="dxa"/>
        </w:trPr>
        <w:tc>
          <w:tcPr>
            <w:tcW w:w="7136" w:type="dxa"/>
            <w:tcBorders>
              <w:left w:val="single" w:sz="8" w:space="0" w:color="000000"/>
              <w:bottom w:val="single" w:sz="8" w:space="0" w:color="000000"/>
              <w:right w:val="single" w:sz="8" w:space="0" w:color="000000"/>
            </w:tcBorders>
            <w:hideMark/>
          </w:tcPr>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Сильные стороны системы воспитания в Республике Татарстан</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Высокий уровень внимания Правительства Республики Татарстан к проблеме формирования человеческого потенциала.</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 xml:space="preserve">Объединение усилий государства, бизнес-сообщества вокруг вопросов </w:t>
            </w:r>
            <w:r w:rsidRPr="008C085E">
              <w:rPr>
                <w:rFonts w:ascii="Times New Roman" w:eastAsia="Times New Roman" w:hAnsi="Times New Roman" w:cs="Times New Roman"/>
                <w:sz w:val="28"/>
                <w:szCs w:val="28"/>
              </w:rPr>
              <w:lastRenderedPageBreak/>
              <w:t>образования.</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Значительный объем финансовых ресурсов, направляемых в систему образования и социализации обучающихся. Опыт разработки и реализации уникальных образовательных проектов в области воспитания ("Школа после уроков", "Основы лидерства", "Самостоятельные дети" проекты в рамках приоритетный национальный проект образование и т.д.).</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Наличие у населения "кредита доверия" к системе воспитания средствами образования.</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Наличие образовательных и исследовательских центров, способных разрабатывать и внедрять современные проекты в сфере образования.</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Наличие в республике разработанной и реализуемой программы развития воспитательной компоненты в общеобразовательной школе.</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 xml:space="preserve">Опыт разработки федеральных проектов в области воспитания и социализации (в т.ч. Федеральная целевая программа развития образования, Федеральный государственный образовательный стандарт всех уровней образования, </w:t>
            </w:r>
            <w:r w:rsidRPr="008C085E">
              <w:rPr>
                <w:rFonts w:ascii="Times New Roman" w:eastAsia="Times New Roman" w:hAnsi="Times New Roman" w:cs="Times New Roman"/>
                <w:sz w:val="28"/>
                <w:szCs w:val="28"/>
              </w:rPr>
              <w:lastRenderedPageBreak/>
              <w:t>Концепция духовно-нравственного развития и воспитания личности гражданина России, Концепция нового учебно-методического комплекса по отечественной истории).</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Развитая национальная и этнокультурная составляющая системы воспитания</w:t>
            </w:r>
          </w:p>
        </w:tc>
        <w:tc>
          <w:tcPr>
            <w:tcW w:w="7158" w:type="dxa"/>
            <w:tcBorders>
              <w:bottom w:val="single" w:sz="8" w:space="0" w:color="000000"/>
              <w:right w:val="single" w:sz="8" w:space="0" w:color="000000"/>
            </w:tcBorders>
            <w:hideMark/>
          </w:tcPr>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lastRenderedPageBreak/>
              <w:t>Слабые стороны системы воспитания в Республике Татарстан</w:t>
            </w:r>
          </w:p>
          <w:p w:rsidR="00581964" w:rsidRPr="008C085E" w:rsidRDefault="00581964" w:rsidP="008C085E">
            <w:pPr>
              <w:spacing w:after="106" w:line="360" w:lineRule="auto"/>
              <w:rPr>
                <w:rFonts w:ascii="Times New Roman" w:eastAsia="Times New Roman" w:hAnsi="Times New Roman" w:cs="Times New Roman"/>
                <w:sz w:val="28"/>
                <w:szCs w:val="28"/>
              </w:rPr>
            </w:pPr>
            <w:proofErr w:type="spellStart"/>
            <w:r w:rsidRPr="008C085E">
              <w:rPr>
                <w:rFonts w:ascii="Times New Roman" w:eastAsia="Times New Roman" w:hAnsi="Times New Roman" w:cs="Times New Roman"/>
                <w:sz w:val="28"/>
                <w:szCs w:val="28"/>
              </w:rPr>
              <w:t>Предметоцентризм</w:t>
            </w:r>
            <w:proofErr w:type="spellEnd"/>
            <w:r w:rsidRPr="008C085E">
              <w:rPr>
                <w:rFonts w:ascii="Times New Roman" w:eastAsia="Times New Roman" w:hAnsi="Times New Roman" w:cs="Times New Roman"/>
                <w:sz w:val="28"/>
                <w:szCs w:val="28"/>
              </w:rPr>
              <w:t xml:space="preserve"> в системе образования привел к снижению внимания к вопросам воспитания в Российской Федерации.</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 xml:space="preserve">Невысокий уровень психолого-педагогических исследований и психолого-педагогического </w:t>
            </w:r>
            <w:r w:rsidRPr="008C085E">
              <w:rPr>
                <w:rFonts w:ascii="Times New Roman" w:eastAsia="Times New Roman" w:hAnsi="Times New Roman" w:cs="Times New Roman"/>
                <w:sz w:val="28"/>
                <w:szCs w:val="28"/>
              </w:rPr>
              <w:lastRenderedPageBreak/>
              <w:t>сопровождения процесса воспитания.</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Несбалансированная инфраструктура системы дополнительного образования (большое число малокомплектных школ, отдаленность услуг дополнительного образования в ряде общеобразовательных организаций и т.д.).</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Отсутствие эффективной системы подготовки педагогических и руководящих кадров в области воспитания и дополнительного образования.</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Недостаточно разработанная система диагностических и мониторинговых исследований в сфере воспитания.</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Неразвитость стимулирующих форм оплаты труда руководителей образовательных организаций с учетом результатов воспитания, педагогов дополнительного образования, классных руководителей, преподавателей, кураторов студенческих групп в образовательных организациях общего образования, среднего профессионального и высшего образования.</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 xml:space="preserve">Отсутствие эффективной системы </w:t>
            </w:r>
            <w:r w:rsidRPr="008C085E">
              <w:rPr>
                <w:rFonts w:ascii="Times New Roman" w:eastAsia="Times New Roman" w:hAnsi="Times New Roman" w:cs="Times New Roman"/>
                <w:sz w:val="28"/>
                <w:szCs w:val="28"/>
              </w:rPr>
              <w:lastRenderedPageBreak/>
              <w:t>административного и финансового поощрения обучающихся, принимающих активное участие в общественной, волонтерской работе.</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Слабое взаимодействие органов местного самоуправления, образовательных организаций и общественных организаций по вопросам воспитания обучающихся</w:t>
            </w:r>
          </w:p>
        </w:tc>
      </w:tr>
      <w:tr w:rsidR="00581964" w:rsidRPr="008C085E" w:rsidTr="00581964">
        <w:trPr>
          <w:tblCellSpacing w:w="15" w:type="dxa"/>
        </w:trPr>
        <w:tc>
          <w:tcPr>
            <w:tcW w:w="7136" w:type="dxa"/>
            <w:tcBorders>
              <w:left w:val="single" w:sz="8" w:space="0" w:color="000000"/>
              <w:right w:val="single" w:sz="8" w:space="0" w:color="000000"/>
            </w:tcBorders>
            <w:hideMark/>
          </w:tcPr>
          <w:p w:rsidR="00581964" w:rsidRPr="008C085E" w:rsidRDefault="00581964" w:rsidP="008C085E">
            <w:pPr>
              <w:spacing w:after="106" w:line="360" w:lineRule="auto"/>
              <w:jc w:val="center"/>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lastRenderedPageBreak/>
              <w:t>О</w:t>
            </w:r>
          </w:p>
        </w:tc>
        <w:tc>
          <w:tcPr>
            <w:tcW w:w="7158" w:type="dxa"/>
            <w:tcBorders>
              <w:right w:val="single" w:sz="8" w:space="0" w:color="000000"/>
            </w:tcBorders>
            <w:hideMark/>
          </w:tcPr>
          <w:p w:rsidR="00581964" w:rsidRPr="008C085E" w:rsidRDefault="00581964" w:rsidP="008C085E">
            <w:pPr>
              <w:spacing w:after="106" w:line="360" w:lineRule="auto"/>
              <w:jc w:val="center"/>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Т</w:t>
            </w:r>
          </w:p>
        </w:tc>
      </w:tr>
      <w:tr w:rsidR="00581964" w:rsidRPr="008C085E" w:rsidTr="00581964">
        <w:trPr>
          <w:tblCellSpacing w:w="15" w:type="dxa"/>
        </w:trPr>
        <w:tc>
          <w:tcPr>
            <w:tcW w:w="7136" w:type="dxa"/>
            <w:tcBorders>
              <w:left w:val="single" w:sz="8" w:space="0" w:color="000000"/>
              <w:bottom w:val="single" w:sz="8" w:space="0" w:color="000000"/>
              <w:right w:val="single" w:sz="8" w:space="0" w:color="000000"/>
            </w:tcBorders>
            <w:hideMark/>
          </w:tcPr>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Возможности системы воспитания Республики Татарстан</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Высокий уровень внимания Правительства Республики Татарстан к вопросам развития системы образования.</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Развитие новых форм обучения и воспитания, позволяющих оптимизировать затраты, повысив при этом качество и конкурентоспособность выпускников.</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Значительный потенциал реструктуризации системы образования (финансовой, инфраструктурной, кадровой и т.д.).</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Внедрение новых форм и методов контроля качества воспитания.</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 xml:space="preserve">Интеграция с глобальным </w:t>
            </w:r>
            <w:r w:rsidRPr="008C085E">
              <w:rPr>
                <w:rFonts w:ascii="Times New Roman" w:eastAsia="Times New Roman" w:hAnsi="Times New Roman" w:cs="Times New Roman"/>
                <w:sz w:val="28"/>
                <w:szCs w:val="28"/>
              </w:rPr>
              <w:lastRenderedPageBreak/>
              <w:t>образовательным пространством на всех его уровнях.</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Введение новых федеральных государственных образовательных стандартов определило духовно-нравственное развитие и воспитание обучающихся, становление их гражданской идентичности главной задачей школьного образования.</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Переход в фазу практического внедрения информационно-коммуникативных технологий в воспитательный процесс.</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Готовность бизнес-сообщества к активному взаимодействию в вопросах повышения качества образования</w:t>
            </w:r>
          </w:p>
        </w:tc>
        <w:tc>
          <w:tcPr>
            <w:tcW w:w="7158" w:type="dxa"/>
            <w:tcBorders>
              <w:bottom w:val="single" w:sz="8" w:space="0" w:color="000000"/>
              <w:right w:val="single" w:sz="8" w:space="0" w:color="000000"/>
            </w:tcBorders>
            <w:hideMark/>
          </w:tcPr>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lastRenderedPageBreak/>
              <w:t>Угрозы системы воспитания Республики Татарстан</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Несовершенство нормативно-правового сопровождения системы воспитания.</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Невысокий уровень стимулирования воспитательной деятельности на уровне образовательных организаций среднего профессионального образования.</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Отток кадров из образовательных организаций дополнительного образования детей в связи со значительной разницей в заработной плате по сравнению с учительским корпусом.</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 xml:space="preserve">Недостаточное количество классных руководителей новой формации (профессиональных воспитателей) и низкий уровень стимулирования </w:t>
            </w:r>
            <w:r w:rsidRPr="008C085E">
              <w:rPr>
                <w:rFonts w:ascii="Times New Roman" w:eastAsia="Times New Roman" w:hAnsi="Times New Roman" w:cs="Times New Roman"/>
                <w:sz w:val="28"/>
                <w:szCs w:val="28"/>
              </w:rPr>
              <w:lastRenderedPageBreak/>
              <w:t>ориентации на результат среди действующих заместителей директоров по воспитательной работе, классных руководителей.</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Неготовность системы высшего профессионального, в т.ч. педагогического образования, к подготовке современных кадров воспитания.</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Старение педагогических кадров, кадровый дисбаланс по возрастным группам на всех уровнях образования.</w:t>
            </w:r>
          </w:p>
          <w:p w:rsidR="00581964" w:rsidRPr="008C085E" w:rsidRDefault="00581964" w:rsidP="008C085E">
            <w:pPr>
              <w:spacing w:after="106" w:line="360" w:lineRule="auto"/>
              <w:rPr>
                <w:rFonts w:ascii="Times New Roman" w:eastAsia="Times New Roman" w:hAnsi="Times New Roman" w:cs="Times New Roman"/>
                <w:sz w:val="28"/>
                <w:szCs w:val="28"/>
              </w:rPr>
            </w:pPr>
            <w:r w:rsidRPr="008C085E">
              <w:rPr>
                <w:rFonts w:ascii="Times New Roman" w:eastAsia="Times New Roman" w:hAnsi="Times New Roman" w:cs="Times New Roman"/>
                <w:sz w:val="28"/>
                <w:szCs w:val="28"/>
              </w:rPr>
              <w:t>Оптимизация штатной численности образовательных организаций за счет сокращения кадров сферы воспитания</w:t>
            </w:r>
          </w:p>
        </w:tc>
      </w:tr>
    </w:tbl>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IV. Цель, задачи Стратегии</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10. Цель Стратегии - создание и реализация инновационной системы воспитания обучающихся "Будущее Татарстана", обеспечивающей успешную социализацию детей и молодежи на основе базовых ценностей, духовных традиций и приоритетов развития Республики Татарстан и интеграцию их в общество.</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11. Задачи Стратегии: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создание условий для консолидации усилий общества, государства и семьи по воспитанию обучающихся;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lastRenderedPageBreak/>
        <w:t>создание единой системы воспитания, интегрирующей в себе всю инфраструктуру организаций общего, профессионального и дополнительного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повышение эффективности воспитательной деятельности в системе дошкольного, общего, среднего профессионального, высшего и дополнительного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создание системы социально-педагогической поддержки успешной социализации детей и молодежи, их нравственного самоопределения и конструктивного саморазвития, в том числе детей из малообеспеченных, неблагополучных семей, находящихся в трудной жизненной ситуации;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развитие взаимодействия образовательной организации с семьей, формирование целостного образовательного процесса, полноправным субъектом которого являются родители;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формирование социокультурной инфраструктуры, содействующей успешной социализации обучающихся и интегрирующей воспитательные возможности образовательных, культурных, спортивных, научных и других организаций;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формирование у граждан готовности к совместному решению социально значимых проблем как на региональном, так и на федеральном уровне;</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повышение качества образования путем модернизации содержания образования, укрепления у обучающихся мотивации к общему и профессиональному обучению, к саморазвитию в обществе и в профессии;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существенное снижение негативных проявлений в детской и молодежной среде.</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V. Методологические основы Стратегии</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lastRenderedPageBreak/>
        <w:t>12. Методологической основой Стратегии является ряд подходов, среди них ключевые - системно-</w:t>
      </w:r>
      <w:proofErr w:type="spellStart"/>
      <w:r w:rsidRPr="008C085E">
        <w:rPr>
          <w:rFonts w:ascii="Times New Roman" w:eastAsia="Times New Roman" w:hAnsi="Times New Roman" w:cs="Times New Roman"/>
          <w:color w:val="111111"/>
          <w:sz w:val="28"/>
          <w:szCs w:val="28"/>
        </w:rPr>
        <w:t>деятельностный</w:t>
      </w:r>
      <w:proofErr w:type="spellEnd"/>
      <w:r w:rsidRPr="008C085E">
        <w:rPr>
          <w:rFonts w:ascii="Times New Roman" w:eastAsia="Times New Roman" w:hAnsi="Times New Roman" w:cs="Times New Roman"/>
          <w:color w:val="111111"/>
          <w:sz w:val="28"/>
          <w:szCs w:val="28"/>
        </w:rPr>
        <w:t xml:space="preserve">, аксиологический, личностно-ориентированный, возрастно-психологический, </w:t>
      </w:r>
      <w:proofErr w:type="spellStart"/>
      <w:r w:rsidRPr="008C085E">
        <w:rPr>
          <w:rFonts w:ascii="Times New Roman" w:eastAsia="Times New Roman" w:hAnsi="Times New Roman" w:cs="Times New Roman"/>
          <w:color w:val="111111"/>
          <w:sz w:val="28"/>
          <w:szCs w:val="28"/>
        </w:rPr>
        <w:t>компетентностный</w:t>
      </w:r>
      <w:proofErr w:type="spellEnd"/>
      <w:r w:rsidRPr="008C085E">
        <w:rPr>
          <w:rFonts w:ascii="Times New Roman" w:eastAsia="Times New Roman" w:hAnsi="Times New Roman" w:cs="Times New Roman"/>
          <w:color w:val="111111"/>
          <w:sz w:val="28"/>
          <w:szCs w:val="28"/>
        </w:rPr>
        <w:t>.</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13. Согласно системно-</w:t>
      </w:r>
      <w:proofErr w:type="spellStart"/>
      <w:r w:rsidRPr="008C085E">
        <w:rPr>
          <w:rFonts w:ascii="Times New Roman" w:eastAsia="Times New Roman" w:hAnsi="Times New Roman" w:cs="Times New Roman"/>
          <w:color w:val="111111"/>
          <w:sz w:val="28"/>
          <w:szCs w:val="28"/>
        </w:rPr>
        <w:t>деятельностному</w:t>
      </w:r>
      <w:proofErr w:type="spellEnd"/>
      <w:r w:rsidRPr="008C085E">
        <w:rPr>
          <w:rFonts w:ascii="Times New Roman" w:eastAsia="Times New Roman" w:hAnsi="Times New Roman" w:cs="Times New Roman"/>
          <w:color w:val="111111"/>
          <w:sz w:val="28"/>
          <w:szCs w:val="28"/>
        </w:rPr>
        <w:t xml:space="preserve"> подходу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такого подхода система воспитания должна быть насыщена разнообразными видами и формами конструктивной деятельности и практик и дает человеку опыт жизни в поликультурном обществе.</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14. 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15. Личностно-ориентированный подход - последовательное отношение педагога к воспитаннику как к личности, как к </w:t>
      </w:r>
      <w:proofErr w:type="spellStart"/>
      <w:r w:rsidRPr="008C085E">
        <w:rPr>
          <w:rFonts w:ascii="Times New Roman" w:eastAsia="Times New Roman" w:hAnsi="Times New Roman" w:cs="Times New Roman"/>
          <w:color w:val="111111"/>
          <w:sz w:val="28"/>
          <w:szCs w:val="28"/>
        </w:rPr>
        <w:t>самосознательному</w:t>
      </w:r>
      <w:proofErr w:type="spellEnd"/>
      <w:r w:rsidRPr="008C085E">
        <w:rPr>
          <w:rFonts w:ascii="Times New Roman" w:eastAsia="Times New Roman" w:hAnsi="Times New Roman" w:cs="Times New Roman"/>
          <w:color w:val="111111"/>
          <w:sz w:val="28"/>
          <w:szCs w:val="28"/>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обучающимся и коллективом. Личностно-ориентированный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который осознает себя личностью, умеет видеть личностные </w:t>
      </w:r>
      <w:r w:rsidRPr="008C085E">
        <w:rPr>
          <w:rFonts w:ascii="Times New Roman" w:eastAsia="Times New Roman" w:hAnsi="Times New Roman" w:cs="Times New Roman"/>
          <w:color w:val="111111"/>
          <w:sz w:val="28"/>
          <w:szCs w:val="28"/>
        </w:rPr>
        <w:lastRenderedPageBreak/>
        <w:t>качества в воспитаннике, понять его и строить с ним диалог в форме обмена интеллектуальными, моральными, эмоциональными и социальными ценностями.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16. Возрастно-психологический подход предполагает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возрастными параметрами. Возрастные особенности образуют комплекс физических, познавательных, интеллектуальных, мотивационных, эмоциональных свойств человека, которые характерны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Возрастно-психологический подход призван создавать условия для эффективного решения задач, от которых зависит личностное развитие человека.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17. </w:t>
      </w:r>
      <w:proofErr w:type="spellStart"/>
      <w:r w:rsidRPr="008C085E">
        <w:rPr>
          <w:rFonts w:ascii="Times New Roman" w:eastAsia="Times New Roman" w:hAnsi="Times New Roman" w:cs="Times New Roman"/>
          <w:color w:val="111111"/>
          <w:sz w:val="28"/>
          <w:szCs w:val="28"/>
        </w:rPr>
        <w:t>Компетентностный</w:t>
      </w:r>
      <w:proofErr w:type="spellEnd"/>
      <w:r w:rsidRPr="008C085E">
        <w:rPr>
          <w:rFonts w:ascii="Times New Roman" w:eastAsia="Times New Roman" w:hAnsi="Times New Roman" w:cs="Times New Roman"/>
          <w:color w:val="111111"/>
          <w:sz w:val="28"/>
          <w:szCs w:val="28"/>
        </w:rPr>
        <w:t xml:space="preserve"> подход в воспитании акцентирует внимание на формировании у обучающихся компетенций, обеспечивающих возможность успешной социализации. Введение компетенций в нормативную и практическую составляющую образования позволяет решать типичную проблему, когда учащиеся могут хорошо овладеть набором теоретических знаний, но испытывают значительные трудности в деятельности, требующей использования этих знаний для решения конкретных жизненных задач или проблемных ситуаций.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18. Ориентация на данные подходы предполагает развитие воспитания обучающихся на основе реализации следующих основных принципов:</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1) принцип системности. Он ориентирует на целостное, комплексное развитие воспитания, касающееся как его субъектов, субъектов социализации, так и содержания, условий воспитательного процесса, их взаимодействия и взаимозависимости. Процессы развития и воспитания </w:t>
      </w:r>
      <w:r w:rsidRPr="008C085E">
        <w:rPr>
          <w:rFonts w:ascii="Times New Roman" w:eastAsia="Times New Roman" w:hAnsi="Times New Roman" w:cs="Times New Roman"/>
          <w:color w:val="111111"/>
          <w:sz w:val="28"/>
          <w:szCs w:val="28"/>
        </w:rPr>
        <w:lastRenderedPageBreak/>
        <w:t xml:space="preserve">обучающихся должны быть интегрированы в основные виды их деятельности - урочную, внеурочную, внешкольную и общественно полезную. Иными словами, необходима </w:t>
      </w:r>
      <w:proofErr w:type="spellStart"/>
      <w:r w:rsidRPr="008C085E">
        <w:rPr>
          <w:rFonts w:ascii="Times New Roman" w:eastAsia="Times New Roman" w:hAnsi="Times New Roman" w:cs="Times New Roman"/>
          <w:color w:val="111111"/>
          <w:sz w:val="28"/>
          <w:szCs w:val="28"/>
        </w:rPr>
        <w:t>интегративность</w:t>
      </w:r>
      <w:proofErr w:type="spellEnd"/>
      <w:r w:rsidRPr="008C085E">
        <w:rPr>
          <w:rFonts w:ascii="Times New Roman" w:eastAsia="Times New Roman" w:hAnsi="Times New Roman" w:cs="Times New Roman"/>
          <w:color w:val="111111"/>
          <w:sz w:val="28"/>
          <w:szCs w:val="28"/>
        </w:rPr>
        <w:t xml:space="preserve"> программ воспитания и повышение роли и ответственности педагога и родителей за результаты воспитания;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2) принцип гуманистической направленности воспитания. Он предполагает неизменное отношение педагога к воспитаннику как к ответственному и самостоятельному субъекту собственного развития, стратегию его взаимодействия с личностью и коллективом в воспитательном процессе на основе субъектных отношений. Последовательная реализация этого принципа эффективно влияет на развитие у воспитуемых рефлексии и </w:t>
      </w:r>
      <w:proofErr w:type="spellStart"/>
      <w:r w:rsidRPr="008C085E">
        <w:rPr>
          <w:rFonts w:ascii="Times New Roman" w:eastAsia="Times New Roman" w:hAnsi="Times New Roman" w:cs="Times New Roman"/>
          <w:color w:val="111111"/>
          <w:sz w:val="28"/>
          <w:szCs w:val="28"/>
        </w:rPr>
        <w:t>саморегуляции</w:t>
      </w:r>
      <w:proofErr w:type="spellEnd"/>
      <w:r w:rsidRPr="008C085E">
        <w:rPr>
          <w:rFonts w:ascii="Times New Roman" w:eastAsia="Times New Roman" w:hAnsi="Times New Roman" w:cs="Times New Roman"/>
          <w:color w:val="111111"/>
          <w:sz w:val="28"/>
          <w:szCs w:val="28"/>
        </w:rPr>
        <w:t>, на формирование их отношений к миру и с миром, к себе и с самим собой, на развитие чувства собственного достоинства, ответственности, на все аспекты их социализации;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3) принцип педагогической поддержки индивидуального и личностного развития и саморазвития обучающихся. Индивидуально-личностное развитие является приоритетом отечественной педагогики. В пространстве действия воспитания оно приобретает полноту своей реализации через проектирование и реализацию каждым учащимся индивидуального образовательного маршрута. Педагогическая поддержка самоопределения личности, развития ее способностей, таланта, передача ей компетенций, необходимых для успешной социализации, сами по себе не создают достаточных условий для социальной зрелости личности. Личность несвободна, если она не отличает добро от зла, не ценит жизнь, труд, семью, других людей, общество, Отечество, то есть все то, в чем в нравственном отношении утверждает себя человек и развивается его личность;</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4) принцип </w:t>
      </w:r>
      <w:proofErr w:type="spellStart"/>
      <w:r w:rsidRPr="008C085E">
        <w:rPr>
          <w:rFonts w:ascii="Times New Roman" w:eastAsia="Times New Roman" w:hAnsi="Times New Roman" w:cs="Times New Roman"/>
          <w:color w:val="111111"/>
          <w:sz w:val="28"/>
          <w:szCs w:val="28"/>
        </w:rPr>
        <w:t>природосообразности</w:t>
      </w:r>
      <w:proofErr w:type="spellEnd"/>
      <w:r w:rsidRPr="008C085E">
        <w:rPr>
          <w:rFonts w:ascii="Times New Roman" w:eastAsia="Times New Roman" w:hAnsi="Times New Roman" w:cs="Times New Roman"/>
          <w:color w:val="111111"/>
          <w:sz w:val="28"/>
          <w:szCs w:val="28"/>
        </w:rPr>
        <w:t xml:space="preserve"> воспитания. В соответствии с ним воспитательный процесс должен согласовываться с общими законами развития природы и человека, осуществляться сообразно его полу и возрасту, сопровождаться формированием определенных этических установок по </w:t>
      </w:r>
      <w:r w:rsidRPr="008C085E">
        <w:rPr>
          <w:rFonts w:ascii="Times New Roman" w:eastAsia="Times New Roman" w:hAnsi="Times New Roman" w:cs="Times New Roman"/>
          <w:color w:val="111111"/>
          <w:sz w:val="28"/>
          <w:szCs w:val="28"/>
        </w:rPr>
        <w:lastRenderedPageBreak/>
        <w:t>отношению к природе, к планете и биосфере в целом. Применительно к воспитанию это означает, что его содержание формируется с учетом возрастных особенностей обучающихся, представляющих собой комплекс присущих данному возрасту физических, познавательных, интеллектуальных, мотивационных, эмоциональных свойств человека, отражает опыт и особенности природоохранной деятельности, ценностного отношения к природе данного региона, сложившихся на его территории этнических культур;</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5) принцип </w:t>
      </w:r>
      <w:proofErr w:type="spellStart"/>
      <w:r w:rsidRPr="008C085E">
        <w:rPr>
          <w:rFonts w:ascii="Times New Roman" w:eastAsia="Times New Roman" w:hAnsi="Times New Roman" w:cs="Times New Roman"/>
          <w:color w:val="111111"/>
          <w:sz w:val="28"/>
          <w:szCs w:val="28"/>
        </w:rPr>
        <w:t>культуросообразности</w:t>
      </w:r>
      <w:proofErr w:type="spellEnd"/>
      <w:r w:rsidRPr="008C085E">
        <w:rPr>
          <w:rFonts w:ascii="Times New Roman" w:eastAsia="Times New Roman" w:hAnsi="Times New Roman" w:cs="Times New Roman"/>
          <w:color w:val="111111"/>
          <w:sz w:val="28"/>
          <w:szCs w:val="28"/>
        </w:rPr>
        <w:t xml:space="preserve"> воспитания. Согласно ему воспитание должно основываться на общечеловеческих ценностях культуры, общенациональных и этнокультурных ценностях. Стратегия развития воспитания предусматривает педагогическую помощь учащемуся в освоении социокультурного опыта, включая социокультурный опыт ближайшего социального окружения, регионально-культурного сообщества, своего народа. Воспитание должно помогать адаптироваться к происходящим социокультурным изменениям;</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6) принцип коллективности социального воспитания. Он исходит из того, что социальное воспитание, осуществляясь в коллективах различного типа, дает человеку опыт жизни в обществе, формирует условия для позитивно направленных самопознания, самоопределения, самореализации и самоутверждения, в целом - для приобретения опыта адаптации и обособления в обществе;</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7) принцип социально-педагогического взаимодействия, партнерства. Организация социально-педагогического партнерства может осуществляться путем согласования социально-воспитательных программ образовательных организаций и иных субъектов социализации на основе национального воспитательного идеала и базовых национальных ценностей. Это возможно при условии, если субъекты воспитания и социализации заинтересованы в разработке и реализации программ в системе "школа - семья - социум". </w:t>
      </w:r>
      <w:r w:rsidRPr="008C085E">
        <w:rPr>
          <w:rFonts w:ascii="Times New Roman" w:eastAsia="Times New Roman" w:hAnsi="Times New Roman" w:cs="Times New Roman"/>
          <w:color w:val="111111"/>
          <w:sz w:val="28"/>
          <w:szCs w:val="28"/>
        </w:rPr>
        <w:lastRenderedPageBreak/>
        <w:t>Программы должны предусматривать добровольное и посильное включение обучающихся в решение реальных социальных, экологических, культурных, экономических и иных проблем семьи, школы, села, района, города, республики, России. Традиционной и хорошо зарекомендовавшей себя формой социализации являются детско-юношеские и молодежные движения, организации, сообщества. Они должны иметь исторически и социально значимые цели и программы их достижения;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8) принцип адаптивности. Не существует единых рецептов достижения воспитательного успеха. Развитие воспитания - это процесс адаптации к субъекту воспитания, его потребностям, интересам и запросам. Данный принцип заключается в снятии всех </w:t>
      </w:r>
      <w:proofErr w:type="spellStart"/>
      <w:r w:rsidRPr="008C085E">
        <w:rPr>
          <w:rFonts w:ascii="Times New Roman" w:eastAsia="Times New Roman" w:hAnsi="Times New Roman" w:cs="Times New Roman"/>
          <w:color w:val="111111"/>
          <w:sz w:val="28"/>
          <w:szCs w:val="28"/>
        </w:rPr>
        <w:t>стрессообразующих</w:t>
      </w:r>
      <w:proofErr w:type="spellEnd"/>
      <w:r w:rsidRPr="008C085E">
        <w:rPr>
          <w:rFonts w:ascii="Times New Roman" w:eastAsia="Times New Roman" w:hAnsi="Times New Roman" w:cs="Times New Roman"/>
          <w:color w:val="111111"/>
          <w:sz w:val="28"/>
          <w:szCs w:val="28"/>
        </w:rPr>
        <w:t xml:space="preserve"> факторов, создании атмосферы сотрудничества, сотворчества, успешности, ощущения продвижения вперед, достижения поставленной цели;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9) принцип диалогичности социального воспитания. Он предполагает, что духовно-ценностная ориентация человека и в большой мере его развитие осуществляются в процессе взаимодействия воспитателей и воспитуемых, содержанием которого являются обмен ценностями (интеллектуальными, эмоциональными, моральными, экспрессивными, социальными и др.), а также совместное продуцирование ценностей в жизнедеятельности образовательных организаций. Этот обмен становится эффективным, если воспитатели стремятся придать диалогический характер своему взаимодействию с воспитуемыми;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10) принцип гражданского и нравственного примера педагога. Развитие воспитания не может быть успешным без учителя, его деятельности, в которую он вкладывает свою душу. И в этом смысле учитель представляет собой особую ценность. Он - носитель традиционных ценностей России, гражданского общества, пример образцового поведения в обществе; патриот, осознающий свою сопричастность к судьбам Родины, укорененный в духовных и культурных традициях многонационального народа России; </w:t>
      </w:r>
      <w:r w:rsidRPr="008C085E">
        <w:rPr>
          <w:rFonts w:ascii="Times New Roman" w:eastAsia="Times New Roman" w:hAnsi="Times New Roman" w:cs="Times New Roman"/>
          <w:color w:val="111111"/>
          <w:sz w:val="28"/>
          <w:szCs w:val="28"/>
        </w:rPr>
        <w:lastRenderedPageBreak/>
        <w:t xml:space="preserve">личность, способная к духовно-нравственному развитию и самовоспитанию. Как воспитатель, он создает условия для приобретения обучающимися жизненного опыта посредством организации продуктивной деятельности, общения, ответственного поведения, </w:t>
      </w:r>
      <w:proofErr w:type="spellStart"/>
      <w:r w:rsidRPr="008C085E">
        <w:rPr>
          <w:rFonts w:ascii="Times New Roman" w:eastAsia="Times New Roman" w:hAnsi="Times New Roman" w:cs="Times New Roman"/>
          <w:color w:val="111111"/>
          <w:sz w:val="28"/>
          <w:szCs w:val="28"/>
        </w:rPr>
        <w:t>саморегуляции</w:t>
      </w:r>
      <w:proofErr w:type="spellEnd"/>
      <w:r w:rsidRPr="008C085E">
        <w:rPr>
          <w:rFonts w:ascii="Times New Roman" w:eastAsia="Times New Roman" w:hAnsi="Times New Roman" w:cs="Times New Roman"/>
          <w:color w:val="111111"/>
          <w:sz w:val="28"/>
          <w:szCs w:val="28"/>
        </w:rPr>
        <w:t>, для самостоятельной выработки жизненных ценностей.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19. Совокупность изложенных подходов и принципов определяет характер и направленность деятельности по развитию воспитания на основе:</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глубокого осознания миссии и роли воспитания в развитии и социализации личности учащегося;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системного видения процесса и особенностей развития воспитания на различных ступенях социализации;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актуализации потребности в непрерывном совершенствовании;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повышения роли и ответственности педагога за результаты воспитания обучающихся и эффективность воспитательной деятельности в целом.</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VI. Основные направления реализации Стратегии</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20. Реализация Стратегии осуществляется в рамках следующих основных направлений: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нормативно-правовое направление - разработка нормативной базы, определяющей механизмы реализации Стратегии с учетом региональной специфики и этнокультурного многообразия Республики Татарстан в соответствии с государственной образовательной политикой;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организационно-управленческое направление - организация межведомственного взаимодействия по разработке и реализации моделей социально- педагогической поддержки воспитания (успешной социализации) обучающихся, воспитательных, физкультурно-спортивных, культурно-досуговых и других проектов; создание региональных координационных </w:t>
      </w:r>
      <w:r w:rsidRPr="008C085E">
        <w:rPr>
          <w:rFonts w:ascii="Times New Roman" w:eastAsia="Times New Roman" w:hAnsi="Times New Roman" w:cs="Times New Roman"/>
          <w:color w:val="111111"/>
          <w:sz w:val="28"/>
          <w:szCs w:val="28"/>
        </w:rPr>
        <w:lastRenderedPageBreak/>
        <w:t>(опорных) центров по организации, осуществлению и мониторингу воспитательной деятельности, использование ресурсов независимой оценки качества в сфере воспитания и дополнительного образования детей;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кадровое направление - разработка и реализация программ подготовки, повышения квалификации, профессиональной переподготовки кадров, занятых в сфере воспитания обучающихся, опыта воспитательной деятельности на региональном, муниципальном уровне, пополнение банка лучших инновационных воспитательных практик; освоение позитивного опыта воспитания;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информационно-технологическое направление - организация на современной технологической базе информационной поддержки мероприятий Стратегии с привлечением региональных ресурсов (СМИ, интернет-сайтов или страниц сайтов образовательных организаций, интернет-конференций, </w:t>
      </w:r>
      <w:proofErr w:type="spellStart"/>
      <w:r w:rsidRPr="008C085E">
        <w:rPr>
          <w:rFonts w:ascii="Times New Roman" w:eastAsia="Times New Roman" w:hAnsi="Times New Roman" w:cs="Times New Roman"/>
          <w:color w:val="111111"/>
          <w:sz w:val="28"/>
          <w:szCs w:val="28"/>
        </w:rPr>
        <w:t>вебинаров</w:t>
      </w:r>
      <w:proofErr w:type="spellEnd"/>
      <w:r w:rsidRPr="008C085E">
        <w:rPr>
          <w:rFonts w:ascii="Times New Roman" w:eastAsia="Times New Roman" w:hAnsi="Times New Roman" w:cs="Times New Roman"/>
          <w:color w:val="111111"/>
          <w:sz w:val="28"/>
          <w:szCs w:val="28"/>
        </w:rPr>
        <w:t>, форумов и т.п.);</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мониторинговое направление - создание системы организации и проведения мониторинга и экспертизы эффективности комплекса мер по реализации Стратегии.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21. Реализация данных направлений направлена на обеспечение следующих ключевых воспитательных направлений в системе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1) формирование духовно-нравственных качеств:</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духовное и нравственное развитие обучающихся на основе выработки адекватной самооценки, понимания смысла своей жизни, индивидуально ответственного поведения;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развитие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собственным поступкам и поступкам других;</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2) формирование патриотического сознания: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lastRenderedPageBreak/>
        <w:t>укрепление веры в Россию, чувства личной ответственности за Отечество перед прошлыми, настоящими и будущими поколениями, социальной солидарности;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осознание ценности других людей, ценности человеческой жизни, утверждение нетерпимости к действиям и влияниям, представляющим угрозу жизни, физическому и нравственному здоровью и духовной безопасности личности, выработка умения им противодействовать;</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3) формирование личности с активной жизненной позицией: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формирование активной гражданской позиции, готовности критически оценивать собственные намерения, мысли и поступки;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утверждение ценности самостоятельности поступков и действий на основе морального выбора, принятия ответственности за их результаты, целеустремленности и настойчивости в достижении результата;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утверждение ценности трудолюбия, бережливости, жизненного оптимизма, способности к преодолению трудностей, готовности к здоровой конкуренции;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4) формирование творческой личности: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формирование творческого потенциала в сфере духовной и предметно-продуктивной деятельности на основе моральных норм, непрерывного образования и универсальной духовно-нравственной установки "становиться лучше";</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5) формирование поликультурной личности на основе усвоения базовых национальных и общечеловеческих ценностей: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принятие личностью базовых национальных ценностей, ценностей культурно-регионального сообщества, культуры своего народа, понимание их роли и места в системе общероссийских и общемировых ценностей;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принятие личностью общечеловеческих ценностей, ценности культурного многообразия;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lastRenderedPageBreak/>
        <w:t xml:space="preserve">6) трудовое воспитание, профориентация, профессиональное самоопределение: воспитание уважения к труду, людям труда, трудовым достижениям, формирование предпринимательских навыков и развитие экономического мышления, содействие профессиональному самоопределению, вовлечение в социально значимую, </w:t>
      </w:r>
      <w:proofErr w:type="spellStart"/>
      <w:r w:rsidRPr="008C085E">
        <w:rPr>
          <w:rFonts w:ascii="Times New Roman" w:eastAsia="Times New Roman" w:hAnsi="Times New Roman" w:cs="Times New Roman"/>
          <w:color w:val="111111"/>
          <w:sz w:val="28"/>
          <w:szCs w:val="28"/>
        </w:rPr>
        <w:t>профориентационную</w:t>
      </w:r>
      <w:proofErr w:type="spellEnd"/>
      <w:r w:rsidRPr="008C085E">
        <w:rPr>
          <w:rFonts w:ascii="Times New Roman" w:eastAsia="Times New Roman" w:hAnsi="Times New Roman" w:cs="Times New Roman"/>
          <w:color w:val="111111"/>
          <w:sz w:val="28"/>
          <w:szCs w:val="28"/>
        </w:rPr>
        <w:t xml:space="preserve"> деятельность;</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7) формирование личности с высоким уровнем экологической культуры, культуры здорового и безопасного образа жизни: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формирование ценностного отношения к жизни во всех ее проявлениях, качеству окружающей среды, своему здоровью, здоровью родителей, членов своей семьи, педагогов, сверстников;</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создание </w:t>
      </w:r>
      <w:proofErr w:type="spellStart"/>
      <w:r w:rsidRPr="008C085E">
        <w:rPr>
          <w:rFonts w:ascii="Times New Roman" w:eastAsia="Times New Roman" w:hAnsi="Times New Roman" w:cs="Times New Roman"/>
          <w:color w:val="111111"/>
          <w:sz w:val="28"/>
          <w:szCs w:val="28"/>
        </w:rPr>
        <w:t>здоровьеформирующего</w:t>
      </w:r>
      <w:proofErr w:type="spellEnd"/>
      <w:r w:rsidRPr="008C085E">
        <w:rPr>
          <w:rFonts w:ascii="Times New Roman" w:eastAsia="Times New Roman" w:hAnsi="Times New Roman" w:cs="Times New Roman"/>
          <w:color w:val="111111"/>
          <w:sz w:val="28"/>
          <w:szCs w:val="28"/>
        </w:rPr>
        <w:t xml:space="preserve"> образовательного пространства, способствующего обучению и воспитанию личности специалиста, обладающего потребностью в здоровом образе жизни, существующего в гармонии с самим собой, обществом, природным окружением, а также способного научить других людей сохранять, укреплять и восстанавливать здоровье;</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создание научно обоснованных санитарно-гигиенических условий и соответствующей материально-технической базы функционирования образовательной организации, способствующих сохранению, восстановлению и укреплению здоровья;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формирование осознанного отношения каждого субъекта образовательного процесса к приоритету здоровья в жизни человека;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предупреждение и преодоление синдрома "эмоционального выгорания" у преподавательского состава;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утверждение негативного отношения к курению, употреблению алкогольных напитков, наркотиков и других </w:t>
      </w:r>
      <w:proofErr w:type="spellStart"/>
      <w:r w:rsidRPr="008C085E">
        <w:rPr>
          <w:rFonts w:ascii="Times New Roman" w:eastAsia="Times New Roman" w:hAnsi="Times New Roman" w:cs="Times New Roman"/>
          <w:color w:val="111111"/>
          <w:sz w:val="28"/>
          <w:szCs w:val="28"/>
        </w:rPr>
        <w:t>психоактивных</w:t>
      </w:r>
      <w:proofErr w:type="spellEnd"/>
      <w:r w:rsidRPr="008C085E">
        <w:rPr>
          <w:rFonts w:ascii="Times New Roman" w:eastAsia="Times New Roman" w:hAnsi="Times New Roman" w:cs="Times New Roman"/>
          <w:color w:val="111111"/>
          <w:sz w:val="28"/>
          <w:szCs w:val="28"/>
        </w:rPr>
        <w:t xml:space="preserve"> веществ.</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lastRenderedPageBreak/>
        <w:t>VII. Развитие системы воспитания в образовательных организациях всех типов</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Развитие воспитания в дошкольных образовательных организациях</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22. Дошкольный возраст - важнейший период становления личности, когда закладываются предпосылки гражданских качеств, формируются ответственность и способность ребенка к свободному выбору, уважению и пониманию других людей. Предназначение дошкольного воспитания состоит в развитии базовых способностей личности, ее социальных и культурных навыков, основ экологически целесообразного поведения, здорового образа жизни.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23. Для развития воспитанников в дошкольных образовательных организациях предполагается: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1) совершенствование системы подготовки воспитателей с ориентацией на профессиональную реализацию сочетания социально-нормативного и индивидуального подходов к воспитанию детей, овладение современными программами и технологиями, которые задают новое содержание воспитания и обучения детей в соответствии с федеральным государственным образовательным стандартом дошкольного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2) разработка и внедрение в практику деятельности дошкольных образовательных организаций современных образовательных программ и технологий по развитию социальной и культурной компетентности ребенка, предусматривающих формирование у него коммуникативных навыков, поведенческих структур, соответствующих целям дошкольного воспитания, способствующих адаптации и социализации в обществе;</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3) обеспечение усвоения детьми следующих знаний и навыков:</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lastRenderedPageBreak/>
        <w:t>в области физического воспитания: охрана жизни и укрепление здоровья ребенка, поддержание у него бодрого, жизнерадостного настроения, совершенствование всех функций организма, полноценное физическое развитие, воспитание интереса к различным доступным видам двигательной деятельности, формирование основ физической культуры, воспитание положительных нравственно-волевых качеств;</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в области интеллектуального развития: сенсорное воспитание, ориентировка в окружающем мире: предметное окружение, явления общественной жизни, мир природы; развитие устной речи, в том числе овладение неродными языками;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в области духовно-нравственного воспитания: развитие гуманных чувств и формирование этических представлений; навыков культурного поведения, социально-общественных качеств; формирование толерантности; чувства собственного достоинства; первоначальных основ патриотизма и гражданственности, уважения к традициям своего народа и других народов; культурного и экологически грамотного поведения; усвоение понятий "Отечество", "малая родина", "родная земля", "родной язык", "моя семья и род", "мой дом";</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в области трудового воспитания: постепенное развитие интереса к труду взрослых, желания трудиться, воспитание элементарных навыков трудовой деятельности, трудолюбия;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в области художественно-эстетического воспитания: развитие у ребенка любви к прекрасному, обогащение его духовного мира, развитие воображения, эстетических чувств, эстетического отношения к окружающей действительности, приобщение к искусству как неотъемлемой части духовной и материальной культуры, средства формирования и развития личности ребенка.</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Развитие воспитания в общеобразовательных организациях</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24. Общеобразовательные организации являются центральным звеном всей системы образования, фундаментальной социокультурной базой воспитания и развития детей. Федеральные государственные образовательные стандарты общего образования являются механизмом обновления содержания общего образования и определяют образование в качестве важнейшей социальной деятельности, направленной на социокультурную модернизацию Российской Федерации, формирование российской идентичности как неотъемлемого условия становления гражданского общества, укрепления российской государственности, повышения человеческого потенциала. Изменился смысл самого понятия "образовательные результаты". Приоритетной становится задача по формированию личности обучающихся, их воспитанию и социализации, а также по формированию интегративных образовательных результатов. Федеральные государственные образовательные стандарты предусматривают разработку и реализацию каждой организацией каждой ступени общего образования комплексных программ духовно-нравственного развития, воспитания и социализации обучающихся.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Обновление процесса воспитания в общеобразовательной организации должно осуществляться с учетом отечественных традиций, национально-региональных особенностей, достижений современного опыта и на основе установления и поддержания баланса государственного, семейного и общественного воспитания, то есть качественно нового представления о статусе воспитания, связанного с повышением эффективности действия его школьных и внешкольных механизмов.</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25. Развитие воспитания в общеобразовательных организациях предполагается через:</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определение содержания воспитания, его форм и методов на основе возрастных, индивидуально-психологических особенностей обучающихся с </w:t>
      </w:r>
      <w:r w:rsidRPr="008C085E">
        <w:rPr>
          <w:rFonts w:ascii="Times New Roman" w:eastAsia="Times New Roman" w:hAnsi="Times New Roman" w:cs="Times New Roman"/>
          <w:color w:val="111111"/>
          <w:sz w:val="28"/>
          <w:szCs w:val="28"/>
        </w:rPr>
        <w:lastRenderedPageBreak/>
        <w:t>учетом конкретных возможностей и специфики общеобразовательных организаций разных видов, в разных регионах и типах поселений;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формирование воспитательной системы, включающей в себя целостный учебно-воспитательный процесс (путем обеспечения интегрированности его важнейших составляющих - воспитания и обучения); повышение воспитательного потенциала обучения, эффективности воспитания;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формирование базовых национальных ценностей: патриотизма, социальной солидарности, гражданственности, семьи, труда и творчества: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формирование нравственных ориентиров, ценностей и смыслов жизни, таких как честь, верность, самоотверженность, служение, любовь и принятие культуры и духовных традиций многонационального народа Российской Федерации;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системную поддержку программ и проектов, направленных на формирование активной гражданской позиции обучающихся, укрепление нравственных ценностей, профилактику экстремизма;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развитие родительских общественных объединений, привлечение родителей к участию в управлении общеобразовательной организацией;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создание условий в системе образования для развития экономического и трудового воспитания молодежи;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включение в штатное расписание общеобразовательных организаций должностей педагогических работников, функционалом которых являлась бы собственно воспитательная деятельность, координация программ воспитания, педагогическое сопровождение детских социальных проектов (педагогов-психологов, социальных педагогов, педагогов дополнительного образования, педагогов-организаторов, классных воспитателей); активизация деятельности классных руководителей и воспитателей;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lastRenderedPageBreak/>
        <w:t>развитие сети психолого-педагогических служб для детей "группы риска" и детей, нуждающихся в психолого-педагогической и медико-социальной помощи;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совершенствование системы обучения в школах по сохранению и развитию культур и языков народов России, приобщению к мировым культурным ценностям;</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поддержка общественных инициатив, направленных на патриотическое воспитание подрастающего поколения;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создание в образовательных организациях структур школьного самоуправления (клубов, советов и других) на интернациональной основе, а также условий для координации их деятельности;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трудовое, физическое и гигиеническое воспитание, воспитание в молодежной среде позитивного отношения к семье и браку;</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формирование установок толерантного поведения, профилактика молодежного экстремизма; развитие межнациональных отношений.</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26. 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 для обучающихся, воспитанников с отклонениями в развитии, в оздоровительных образовательных организациях санаторного типа, в образовательных организациях для детей, нуждающихся в психолого-педагогической и медико-социальной помощи, предполагает:</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осуществление комплексных динамических коррекционно-развивающих мер;</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lastRenderedPageBreak/>
        <w:t>разработку и реализацию программ с учетом интеллектуальных и физических возможностей ребенка; рекомендаций психологов и врачей; целенаправленное вовлечение семьи в этот процесс; содействие преодолению затруднений в социальной адаптации таких детей, формированию у них коммуникативных навыков; создание условий для их трудового, эстетического, физического воспитания;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обеспечение социальной реабилитации детей, подготовку их к семейной жизни, жизни в обществе, предупреждение их эмоциональной подавленности, создание условий, компенсирующих длительный отрыв от семьи.</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Развитие воспитания в образовательных организациях дополнительного образования детей</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27. Дополнительное образование способствует развитию мотивации детей к познанию и творчеству, содействию личностному и профессиональному самоопределению обучающихся, их адаптации к жизни в динамичном обществе, приобщению к здоровому образу жизни. Путем взаимодействия организаций дополнительного образования с организациями и учреждениями иных предметных и творческих сфер создается открытая система образовательной политики в регионе.</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28. Дальнейшее развитие воспитательных функций системы дополнительного образования детей предполагается через:</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комплексное решение задач воспитания в системе дополнительного образования в сопряжении с задачами воспитания в системе общего образования в целом, в том числе в рамках разработки федеральных государственных требований к дополнительным программам общего и предпрофессионального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lastRenderedPageBreak/>
        <w:t>интеграцию дополнительного и общего образования, организацию сетевого взаимодействия в целях повышения качества воспитания обучающихся, расширения возможностей реализации программ духовно-нравственного развития, воспитания и социализации обучающихся на уровнях общего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развитие социально значимых направлений деятельности: военно-патриотическое, спортивно-техническое, туристско-краеведческое, эколого-биологическое, физкультурно-оздоровительное направления, формирование ценностей здорового образа жизни, повышение уровня культуры безопасности жизнедеятельности молодежи;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реализация образовательных программ, направленных на укрепление социального, межнационального и межконфессионального согласия в подростково-молодежной среде;</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вовлечение обучающихся в творческую деятельность, в активную проектную, научно-исследовательскую, поисковую работу, в реализацию программ по сохранению национальной культуры, исторического наследия;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обновление программно-методического содержания, организационных форм, методов и технологий дополнительного образования детей;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развитие информационных и коммуникационных технологий в системе дополнительного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эффективное использование потенциала системы дополнительного образования детей для </w:t>
      </w:r>
      <w:proofErr w:type="spellStart"/>
      <w:r w:rsidRPr="008C085E">
        <w:rPr>
          <w:rFonts w:ascii="Times New Roman" w:eastAsia="Times New Roman" w:hAnsi="Times New Roman" w:cs="Times New Roman"/>
          <w:color w:val="111111"/>
          <w:sz w:val="28"/>
          <w:szCs w:val="28"/>
        </w:rPr>
        <w:t>профориентационной</w:t>
      </w:r>
      <w:proofErr w:type="spellEnd"/>
      <w:r w:rsidRPr="008C085E">
        <w:rPr>
          <w:rFonts w:ascii="Times New Roman" w:eastAsia="Times New Roman" w:hAnsi="Times New Roman" w:cs="Times New Roman"/>
          <w:color w:val="111111"/>
          <w:sz w:val="28"/>
          <w:szCs w:val="28"/>
        </w:rPr>
        <w:t xml:space="preserve"> работы и предпрофессиональной подготовки обучающихся с учетом социально значимых направлений деятельности;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включение в образовательные программы компонентов, обеспечивающих раннее включение обучающихся в систему профессиональных отношений, погружение в профессиональную деятельность с принятием на себя </w:t>
      </w:r>
      <w:r w:rsidRPr="008C085E">
        <w:rPr>
          <w:rFonts w:ascii="Times New Roman" w:eastAsia="Times New Roman" w:hAnsi="Times New Roman" w:cs="Times New Roman"/>
          <w:color w:val="111111"/>
          <w:sz w:val="28"/>
          <w:szCs w:val="28"/>
        </w:rPr>
        <w:lastRenderedPageBreak/>
        <w:t>ответственности за решаемые задачи с осознанием ценности результатов труда, их социального значения;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развитие внебюджетной деятельности, установление партнерских отношений с бизнес-сообществом, совершенствование межведомственного взаимодействия в целях дальнейшего развития системы дополнительного образования детей;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поддержку активного участия родителей в реализации воспитательных программ образовательной организации.</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Развитие воспитания обучающихся в системах профессионального образования</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29. Образовательные организации среднего профессионального и высшего образования не только обеспечивают общественное производство квалифицированными кадрами, но и создают условия для дальнейшего продвижения личности в системе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Рост интереса у молодежи к современным социокультурным процессам и личностному самоопределению свидетельствует о том, что стремление молодого поколения к получению профессионального образования выходит за рамки простого овладения узкопрофессиональными знаниями и навыками. Необходимо создать оптимальные условия для развития личности обучающегося, оказать ему помощь в самовоспитании, самоопределении, нравственном самосовершенствовании, приобретении социального опыта.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30. Основными направлениями развития и воспитания обучающихся в системах профессионального образования являются: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развитие студенческого самоуправления, институтов коллективной студенческой самоорганизации (общественных организаций и объединений студентов);</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lastRenderedPageBreak/>
        <w:t>разработка и реализация программ и проектов, направленных на укрепление социального, межнационального и межконфессионального согласия в молодежной среде; вовлечение молодежи в реализацию программ по сохранению исторического наследия народов страны;</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системная поддержка программ и проектов, направленных на формирование активной гражданской позиции молодых граждан, воспитание уважения к представителям различных этносов, укрепление нравственных ценностей, противодействие распространению идеологии терроризма и экстремизма, взаимодействие с молодежными субкультурами и неформальными движениями;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вовлечение молодежи в активную работу поисковых, военно-исторических, краеведческих, студенческих отрядов и молодежных объединений социально значимой направленности;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использование возможностей дополнительного образования, факультетов общественных профессий для преодоления расхождений между качеством подготовки специалистов и реальными требованиями рынка труда; между рыночным спросом и индивидуальными потребностями личности; для реализации профессионального потенциала будущего специалиста; для повышения его ответственности за свою карьеру и социальные последствия профессиональной деятельности;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развитие республиканских, молодежных научно-технических производственных центров, центров информации, призванных содействовать реализации творческого потенциала молодежи, ее вторичной занятости;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развитие трудовой и проектной активности; создание условий для построения эффективной траектории профессионального развития;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развитие и совершенствование работы сети служб социально-психологической помощи учащейся молодежи в организациях профессионального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lastRenderedPageBreak/>
        <w:t>изучение и распространение опыта организации воспитания обучающихся в общественных организациях и организациях профессионального образования, продуктивно использующих научно-профессиональный потенциал, возможности социально-культурных и исторических традиций региона;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создание единой концепции института кураторства в профессиональных образовательных организациях.</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Использование ресурсов психолого-педагогических и медико-социальных центров, психолого-педагогических служб образовательных организаций в развитии системы воспитания</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31. Основой деятельности психолого-педагогических и медико-социальных центров, психолого-педагогических служб является профилактика, предупреждение психолого-педагогических и медико-социальных проблем, связанных со становлением подрастающего человека. Основными направлениями деятельности центров являются психолого-медико-педагогическое диагностирование и консультирование, экстренная психологическая помощь, социально-трудовая адаптация подростков, работа с семьями "группы риска", психолого-педагогическая коррекция, содействие полноценному психическому развитию личности, предупреждение возможных личных и межличностных проблем и социально-психологических конфликтов, защита законных прав и интересов несовершеннолетних. Именно компетенция психологов позволяет своевременно фиксировать качественные изменения в развитии детей, изучать их индивидуальные особенности и помогать социальным педагогам, родителям, опекунам и попечителям максимально эффективно использовать средства и методы воспитательной работы.</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lastRenderedPageBreak/>
        <w:t>32. Деятельность психолого-педагогических и медико-социальных центров, психолого-педагогических служб должна быть направлена на: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обеспечение доступности психолого-педагогической и медико-социальной помощи участникам образовательного процесса, в том числе обучающимся с ограниченными возможностями здоровья;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удовлетворение потребности в услугах психолого-педагогических и медико-социальных центров, психолого-педагогических служб участников образовательного процесса, образовательных организаций в целом;</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повышение качества услуг психолого-педагогических и медико-социальных центров, психолого-педагогических служб, образовательного и профессионального уровня педагогических кадров психолого-педагогических и медико-социальных центров, создание механизмов мотивации педагогов к повышению качества работы и непрерывному профессиональному развитию;</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внедрение в процесс оказания психолого-педагогических, медико-социальных услуг инновационных технологий;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обеспечение психолого-педагогической поддержки позитивной социализации и индивидуализации, развития личности участников образовательного процесса;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содействие формированию социокультурной среды, соответствующей возрастным, индивидуальным психологических и физиологическим особенностям обучающихся;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организацию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Развитие воспитания в системе детско-юношеских организаций и общественных движений</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33. Детские общественные организации являются определенным инструментом, посредством которого подрастающее поколение заявляет о своих намерениях, потребностях и первоочередных задачах, которые должно решить общество для соединения усилий подростков, молодежи и старшего поколения с целью совершенствования педагогического взаимодействия, выполняя таким образом функцию воспитательного и образовательного института. Детско-юношеские организации - это форма детской самостоятельности, социальной активности, самореализации; особая педагогически организованная среда жизнедеятельности ребенка; педагогически преобразованный социум. Их необходимо рассматривать как звено воспитательной системы образовательной организации, а также как самостоятельную специфическую воспитательную систему, включенную в воспитательное пространство конкретного социума.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34. Воспитательный потенциал детско-юношеских организаций и движений можно рассматривать как общественное явление, как деятельность, как процесс, как ценность, как систему, как воздействие, как взаимодействие и т.д. Воспитательный потенциал детско-юношеских организации и движений является открытой педагогической системой и включает в себя совокупность средств, форм и методов социально-культурной деятельности, реализация которых обеспечивает возможность целенаправленного педагогического воздействия на формирование социально значимых качеств личности молодого человека.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35. Создание системы поддержки детско-юношеских организаций и движений предполагает соответствующую деятельность органов власти и общественности в правовой, организационной, экономической, кадровой, методической и информационной сферах и должно быть направлено на: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развитие правовой базы функционирования детско-юношеских общественных организаций;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lastRenderedPageBreak/>
        <w:t>взаимодействие органов власти и детско-юношеских общественных организаций;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обеспечение финансовой и материальной поддержки детско-юношеских общественных организаций;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осуществление мониторинга состояния и тенденций развития детско- юношеского общественного движения республики;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содействие формированию кадровой политики в области детского движения;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обеспечение методической и информационной поддержки детско-юношеских общественных организаций;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разработку подходов к построению индивидуальных траекторий развития и жизненного самоопределения детей и молодежи, качественно нового уровня взаимодействия субъектов воспитательного процесса в образовательных организациях;</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использование в содержании деятельности детско-юношеских общественных организаций вариативно-программного подхода, направленного на всестороннее раскрытие лидерского и творческого потенциала ребенка в общественно значимой деятельности;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развитие форм деятельности детских и юношеских общественных организаций, направленных на предупреждение асоциального поведения, профилактику проявлений экстремизма, </w:t>
      </w:r>
      <w:proofErr w:type="spellStart"/>
      <w:r w:rsidRPr="008C085E">
        <w:rPr>
          <w:rFonts w:ascii="Times New Roman" w:eastAsia="Times New Roman" w:hAnsi="Times New Roman" w:cs="Times New Roman"/>
          <w:color w:val="111111"/>
          <w:sz w:val="28"/>
          <w:szCs w:val="28"/>
        </w:rPr>
        <w:t>девиантного</w:t>
      </w:r>
      <w:proofErr w:type="spellEnd"/>
      <w:r w:rsidRPr="008C085E">
        <w:rPr>
          <w:rFonts w:ascii="Times New Roman" w:eastAsia="Times New Roman" w:hAnsi="Times New Roman" w:cs="Times New Roman"/>
          <w:color w:val="111111"/>
          <w:sz w:val="28"/>
          <w:szCs w:val="28"/>
        </w:rPr>
        <w:t xml:space="preserve"> и </w:t>
      </w:r>
      <w:proofErr w:type="spellStart"/>
      <w:r w:rsidRPr="008C085E">
        <w:rPr>
          <w:rFonts w:ascii="Times New Roman" w:eastAsia="Times New Roman" w:hAnsi="Times New Roman" w:cs="Times New Roman"/>
          <w:color w:val="111111"/>
          <w:sz w:val="28"/>
          <w:szCs w:val="28"/>
        </w:rPr>
        <w:t>делинквентного</w:t>
      </w:r>
      <w:proofErr w:type="spellEnd"/>
      <w:r w:rsidRPr="008C085E">
        <w:rPr>
          <w:rFonts w:ascii="Times New Roman" w:eastAsia="Times New Roman" w:hAnsi="Times New Roman" w:cs="Times New Roman"/>
          <w:color w:val="111111"/>
          <w:sz w:val="28"/>
          <w:szCs w:val="28"/>
        </w:rPr>
        <w:t xml:space="preserve"> поведения среди учащейся молодежи.</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VIII. Оценка и контроль эффективности реализации Стратегии</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lastRenderedPageBreak/>
        <w:t>36. Оценка и контроль эффективности реализации Стратегии осуществляются на основе следующих индикаторов и показателей: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уровень качества воспитания в республике, достигаемый за счет развития мотивации к получению образования и позитивного отношения к образовательной организации;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доля выпускников школ, сознательно связывающих свою жизненную и профессиональную самореализацию с республикой;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удельный вес внедренных инновационных воспитательных технологий;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уровень распространения в массовой практике системы оценки качества воспитания с помощью технологии количественных измерений, в том числе посредством </w:t>
      </w:r>
      <w:proofErr w:type="spellStart"/>
      <w:r w:rsidRPr="008C085E">
        <w:rPr>
          <w:rFonts w:ascii="Times New Roman" w:eastAsia="Times New Roman" w:hAnsi="Times New Roman" w:cs="Times New Roman"/>
          <w:color w:val="111111"/>
          <w:sz w:val="28"/>
          <w:szCs w:val="28"/>
        </w:rPr>
        <w:t>рейтингования</w:t>
      </w:r>
      <w:proofErr w:type="spellEnd"/>
      <w:r w:rsidRPr="008C085E">
        <w:rPr>
          <w:rFonts w:ascii="Times New Roman" w:eastAsia="Times New Roman" w:hAnsi="Times New Roman" w:cs="Times New Roman"/>
          <w:color w:val="111111"/>
          <w:sz w:val="28"/>
          <w:szCs w:val="28"/>
        </w:rPr>
        <w:t xml:space="preserve"> деятельности;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удельный вес использования в системе воспитания обучающихся современных информационно-коммуникационных технологий, форм сетевого взаимодействия;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динамика уровня профессиональных компетенций педагогов в области воспитания;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уровень удовлетворенности обучающихся и их родителей условиями воспитания и развития детей, ранней профилактики асоциального поведения в образовательных организациях;</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состояние интеграции общеобразовательных организаций и организаций дополнительного образования детей при реализации внеурочной деятельности в рамках федеральных государственных образовательных стандартов общего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уровень взаимодействия социальных институтов (социально-педагогического партнерства) в области воспитания обучающихся;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доля детей, демонстрирующих активную жизненную позицию, самостоятельность и творческую инициативу;</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lastRenderedPageBreak/>
        <w:t>уровень активного участия родительских, общественных формирований в сфере воспитания;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уровень распространения инновационного воспитательного опыта образовательных организаций республики;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доля детей и подростков с асоциальным поведением;</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снижение количества правонарушений, совершенных несовершеннолетними и в отношении несовершеннолетних.</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IX. Механизм и этапы реализации Стратегии</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37. Механизм реализации Стратегии состоит из двух взаимосвязанных линий действий. Первая линия включает в себя тип действий, направленных на системное изменение сложившейся практики воспитания, реализация которого осуществляется в плановом подходе, вторая - на развитие инновационных практик воспитания, реализация которых осуществляется в проектном подходе на основе развертывания сетевых форм взаимодействия.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38. В рамках реализации Стратегии предлагается разработать следующие материалы:</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план действий по совершенствованию теории и практики воспитания;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стартовые проекты по развитию инновационной практики воспитания в республике.</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39. Реализация Стратегии будет обеспечиваться новыми институциональными формами экспертного сопровождения: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профессионально-общественный аудит;</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открытые общественные слушания;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публичные дебаты.</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lastRenderedPageBreak/>
        <w:t>40. Для непосредственного управления Стратегией создается ресурсный центр, который состоит из постоянного "ядра" и временных участников, привлекаемых на отдельные виды работ. Ведущим механизмом подготовки и принятия решений является коллегиальная деятельность. Это предполагает максимальное включение непосредственных исполнителей Стратегии в процессы анализа хода ее реализации, постановки, коррекции целей, прогнозирования ожидаемых результатов, оценки эффективности каждого шага.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41. Стратегия реализуется через следующие этапы:</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I этап - проведение социологического исследования ценностных ориентаций и общей направленности интересов основных детских и молодежных социальных групп, их мотиваций и представлений о собственном будущем;</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II этап - разработка плана мероприятий по реализации Стратегии;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III этап - разработка проектов нормативно-правовых документов и методических материалов, обеспечивающих реализацию плана мероприятий по реализации Стратегии;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IV этап - создание и апробация в 2-3 городах и муниципальных районах Республики Татарстан, в организациях общего и дополнительного образования, культуры и спорта, обеспечивающих индивидуализацию воспитания и социализацию обучающихся и работающих по согласованным программам, сетевых моделей воспитания;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V этап - оценка эффективности реализации Стратегии, анализ состояния, проблем системы воспитания обучающихся и формирование перспектив дальнейшего развития.</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X. Ожидаемые результаты реализации Стратегии</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42. Реализация Стратегии обеспечит к 2025 году следующие результаты:</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lastRenderedPageBreak/>
        <w:t>создание эффективной инновационной воспитательной системы в образовательных организациях республики для обеспечения духовно-нравственного, личностного развития, продуктивного досуга обучающихся, реализации их творческих способностей, формирования патриотизма, гражданского самосознания, общей культуры, здорового образа жизни, профессионального самоопределения;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повышение роли семьи в воспитании и развитии детей;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проектирование нового содержания, методов, технологий и форм реализации системы воспитания, повышение ее эффектности;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распространение и освоение инновационного воспитательного опыта образовательных организаций, организаций дополнительного образования детей республики;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формирование готовности педагогических и руководящих кадров образовательных организаций к работе в современных условиях развития воспитания;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создание и институционализация системы социально-педагогического партнерства субъектов социализации;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усиление межведомственного взаимодействия систем общего и дополнительного образования с государственными и общественными институтами;</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рост удовлетворенности обучающихся и их родителей условиями воспитания и развития детей в образовательных организациях, организациях дополнительного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организация воспитания детей с использованием современных информационно-коммуникационных технологий, форм сетевого взаимодействия;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 xml:space="preserve">увеличение числа детей, демонстрирующих активную жизненную позицию, самостоятельность и творческую инициативу в созидательной деятельности, </w:t>
      </w:r>
      <w:r w:rsidRPr="008C085E">
        <w:rPr>
          <w:rFonts w:ascii="Times New Roman" w:eastAsia="Times New Roman" w:hAnsi="Times New Roman" w:cs="Times New Roman"/>
          <w:color w:val="111111"/>
          <w:sz w:val="28"/>
          <w:szCs w:val="28"/>
        </w:rPr>
        <w:lastRenderedPageBreak/>
        <w:t>ответственное отношение к жизни, окружающей среде, приверженных позитивным нравственным и эстетическим ценностям;</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увеличение количества детей, занятых в системе дополнительного образования;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развитие интереса обучающихся к историческому и культурному наследию народов Татарстана;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сокращение числа детей и подростков с асоциальным поведением.</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XI. Условия эффективной реализации Стратегии</w:t>
      </w:r>
    </w:p>
    <w:p w:rsidR="00581964" w:rsidRPr="008C085E" w:rsidRDefault="00581964" w:rsidP="008C085E">
      <w:pPr>
        <w:shd w:val="clear" w:color="auto" w:fill="FFFFFF"/>
        <w:spacing w:after="0" w:line="360" w:lineRule="auto"/>
        <w:rPr>
          <w:rFonts w:ascii="Times New Roman" w:eastAsia="Times New Roman" w:hAnsi="Times New Roman" w:cs="Times New Roman"/>
          <w:color w:val="111111"/>
          <w:sz w:val="28"/>
          <w:szCs w:val="28"/>
        </w:rPr>
      </w:pP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43. Реализация Стратегии и ее эффективность определяются рядом условий: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готовностью педагогов к решению актуальных задач воспитания;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повышением воспитательного потенциала образовательного процесса;</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развитием системы дополнительного образования обучающихся;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повышением педагогической культуры родителей;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массовым использованием форм сетевого взаимодействия субъектов социализации, участников образовательных отношений;</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укреплением партнерских отношений на межведомственной основе с социальными институтами воспитания и социализации обучающихся;</w:t>
      </w:r>
    </w:p>
    <w:p w:rsidR="00581964" w:rsidRPr="008C085E" w:rsidRDefault="00581964" w:rsidP="008C085E">
      <w:pPr>
        <w:shd w:val="clear" w:color="auto" w:fill="FFFFFF"/>
        <w:spacing w:after="106" w:line="360" w:lineRule="auto"/>
        <w:rPr>
          <w:rFonts w:ascii="Times New Roman" w:eastAsia="Times New Roman" w:hAnsi="Times New Roman" w:cs="Times New Roman"/>
          <w:color w:val="111111"/>
          <w:sz w:val="28"/>
          <w:szCs w:val="28"/>
        </w:rPr>
      </w:pPr>
      <w:r w:rsidRPr="008C085E">
        <w:rPr>
          <w:rFonts w:ascii="Times New Roman" w:eastAsia="Times New Roman" w:hAnsi="Times New Roman" w:cs="Times New Roman"/>
          <w:color w:val="111111"/>
          <w:sz w:val="28"/>
          <w:szCs w:val="28"/>
        </w:rPr>
        <w:t>организацией социально значимой и полезной деятельности с включением в этот процесс подрастающего поколения.</w:t>
      </w:r>
    </w:p>
    <w:p w:rsidR="007B017D" w:rsidRPr="008C085E" w:rsidRDefault="007B017D" w:rsidP="008C085E">
      <w:pPr>
        <w:spacing w:line="360" w:lineRule="auto"/>
        <w:rPr>
          <w:rFonts w:ascii="Times New Roman" w:hAnsi="Times New Roman" w:cs="Times New Roman"/>
          <w:sz w:val="28"/>
          <w:szCs w:val="28"/>
        </w:rPr>
      </w:pPr>
    </w:p>
    <w:sectPr w:rsidR="007B017D" w:rsidRPr="008C085E" w:rsidSect="007B01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964"/>
    <w:rsid w:val="00374C69"/>
    <w:rsid w:val="00404CAD"/>
    <w:rsid w:val="00581964"/>
    <w:rsid w:val="00726982"/>
    <w:rsid w:val="00740688"/>
    <w:rsid w:val="00751072"/>
    <w:rsid w:val="00762184"/>
    <w:rsid w:val="00764D72"/>
    <w:rsid w:val="007B017D"/>
    <w:rsid w:val="008979AD"/>
    <w:rsid w:val="008A3DDD"/>
    <w:rsid w:val="008C085E"/>
    <w:rsid w:val="00903A59"/>
    <w:rsid w:val="009143CE"/>
    <w:rsid w:val="009525CF"/>
    <w:rsid w:val="009713E9"/>
    <w:rsid w:val="00A0659E"/>
    <w:rsid w:val="00BA2DAA"/>
    <w:rsid w:val="00CF6CFF"/>
    <w:rsid w:val="00D401C9"/>
    <w:rsid w:val="00D52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8196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1964"/>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5819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81964"/>
  </w:style>
  <w:style w:type="character" w:styleId="a4">
    <w:name w:val="Hyperlink"/>
    <w:basedOn w:val="a0"/>
    <w:uiPriority w:val="99"/>
    <w:semiHidden/>
    <w:unhideWhenUsed/>
    <w:rsid w:val="0058196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8196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1964"/>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5819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81964"/>
  </w:style>
  <w:style w:type="character" w:styleId="a4">
    <w:name w:val="Hyperlink"/>
    <w:basedOn w:val="a0"/>
    <w:uiPriority w:val="99"/>
    <w:semiHidden/>
    <w:unhideWhenUsed/>
    <w:rsid w:val="005819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050325">
      <w:bodyDiv w:val="1"/>
      <w:marLeft w:val="0"/>
      <w:marRight w:val="0"/>
      <w:marTop w:val="0"/>
      <w:marBottom w:val="0"/>
      <w:divBdr>
        <w:top w:val="none" w:sz="0" w:space="0" w:color="auto"/>
        <w:left w:val="none" w:sz="0" w:space="0" w:color="auto"/>
        <w:bottom w:val="none" w:sz="0" w:space="0" w:color="auto"/>
        <w:right w:val="none" w:sz="0" w:space="0" w:color="auto"/>
      </w:divBdr>
      <w:divsChild>
        <w:div w:id="145752915">
          <w:marLeft w:val="0"/>
          <w:marRight w:val="0"/>
          <w:marTop w:val="0"/>
          <w:marBottom w:val="0"/>
          <w:divBdr>
            <w:top w:val="none" w:sz="0" w:space="0" w:color="auto"/>
            <w:left w:val="none" w:sz="0" w:space="0" w:color="auto"/>
            <w:bottom w:val="none" w:sz="0" w:space="0" w:color="auto"/>
            <w:right w:val="none" w:sz="0" w:space="0" w:color="auto"/>
          </w:divBdr>
        </w:div>
        <w:div w:id="1237978043">
          <w:marLeft w:val="0"/>
          <w:marRight w:val="0"/>
          <w:marTop w:val="0"/>
          <w:marBottom w:val="0"/>
          <w:divBdr>
            <w:top w:val="none" w:sz="0" w:space="0" w:color="auto"/>
            <w:left w:val="none" w:sz="0" w:space="0" w:color="auto"/>
            <w:bottom w:val="none" w:sz="0" w:space="0" w:color="auto"/>
            <w:right w:val="none" w:sz="0" w:space="0" w:color="auto"/>
          </w:divBdr>
          <w:divsChild>
            <w:div w:id="511261352">
              <w:marLeft w:val="0"/>
              <w:marRight w:val="0"/>
              <w:marTop w:val="0"/>
              <w:marBottom w:val="0"/>
              <w:divBdr>
                <w:top w:val="none" w:sz="0" w:space="0" w:color="auto"/>
                <w:left w:val="none" w:sz="0" w:space="0" w:color="auto"/>
                <w:bottom w:val="none" w:sz="0" w:space="0" w:color="auto"/>
                <w:right w:val="none" w:sz="0" w:space="0" w:color="auto"/>
              </w:divBdr>
            </w:div>
            <w:div w:id="1269586945">
              <w:marLeft w:val="0"/>
              <w:marRight w:val="0"/>
              <w:marTop w:val="0"/>
              <w:marBottom w:val="0"/>
              <w:divBdr>
                <w:top w:val="none" w:sz="0" w:space="0" w:color="auto"/>
                <w:left w:val="none" w:sz="0" w:space="0" w:color="auto"/>
                <w:bottom w:val="none" w:sz="0" w:space="0" w:color="auto"/>
                <w:right w:val="none" w:sz="0" w:space="0" w:color="auto"/>
              </w:divBdr>
            </w:div>
            <w:div w:id="928583039">
              <w:marLeft w:val="0"/>
              <w:marRight w:val="0"/>
              <w:marTop w:val="0"/>
              <w:marBottom w:val="0"/>
              <w:divBdr>
                <w:top w:val="none" w:sz="0" w:space="0" w:color="auto"/>
                <w:left w:val="none" w:sz="0" w:space="0" w:color="auto"/>
                <w:bottom w:val="none" w:sz="0" w:space="0" w:color="auto"/>
                <w:right w:val="none" w:sz="0" w:space="0" w:color="auto"/>
              </w:divBdr>
            </w:div>
            <w:div w:id="1412770694">
              <w:marLeft w:val="0"/>
              <w:marRight w:val="0"/>
              <w:marTop w:val="0"/>
              <w:marBottom w:val="0"/>
              <w:divBdr>
                <w:top w:val="none" w:sz="0" w:space="0" w:color="auto"/>
                <w:left w:val="none" w:sz="0" w:space="0" w:color="auto"/>
                <w:bottom w:val="none" w:sz="0" w:space="0" w:color="auto"/>
                <w:right w:val="none" w:sz="0" w:space="0" w:color="auto"/>
              </w:divBdr>
            </w:div>
            <w:div w:id="1463500094">
              <w:marLeft w:val="0"/>
              <w:marRight w:val="0"/>
              <w:marTop w:val="0"/>
              <w:marBottom w:val="0"/>
              <w:divBdr>
                <w:top w:val="none" w:sz="0" w:space="0" w:color="auto"/>
                <w:left w:val="none" w:sz="0" w:space="0" w:color="auto"/>
                <w:bottom w:val="none" w:sz="0" w:space="0" w:color="auto"/>
                <w:right w:val="none" w:sz="0" w:space="0" w:color="auto"/>
              </w:divBdr>
            </w:div>
            <w:div w:id="330301925">
              <w:marLeft w:val="0"/>
              <w:marRight w:val="0"/>
              <w:marTop w:val="0"/>
              <w:marBottom w:val="0"/>
              <w:divBdr>
                <w:top w:val="none" w:sz="0" w:space="0" w:color="auto"/>
                <w:left w:val="none" w:sz="0" w:space="0" w:color="auto"/>
                <w:bottom w:val="none" w:sz="0" w:space="0" w:color="auto"/>
                <w:right w:val="none" w:sz="0" w:space="0" w:color="auto"/>
              </w:divBdr>
              <w:divsChild>
                <w:div w:id="521283261">
                  <w:marLeft w:val="0"/>
                  <w:marRight w:val="0"/>
                  <w:marTop w:val="0"/>
                  <w:marBottom w:val="0"/>
                  <w:divBdr>
                    <w:top w:val="none" w:sz="0" w:space="0" w:color="auto"/>
                    <w:left w:val="none" w:sz="0" w:space="0" w:color="auto"/>
                    <w:bottom w:val="none" w:sz="0" w:space="0" w:color="auto"/>
                    <w:right w:val="none" w:sz="0" w:space="0" w:color="auto"/>
                  </w:divBdr>
                  <w:divsChild>
                    <w:div w:id="291717921">
                      <w:marLeft w:val="0"/>
                      <w:marRight w:val="0"/>
                      <w:marTop w:val="0"/>
                      <w:marBottom w:val="0"/>
                      <w:divBdr>
                        <w:top w:val="none" w:sz="0" w:space="0" w:color="auto"/>
                        <w:left w:val="none" w:sz="0" w:space="0" w:color="auto"/>
                        <w:bottom w:val="none" w:sz="0" w:space="0" w:color="auto"/>
                        <w:right w:val="none" w:sz="0" w:space="0" w:color="auto"/>
                      </w:divBdr>
                    </w:div>
                    <w:div w:id="1904487531">
                      <w:marLeft w:val="0"/>
                      <w:marRight w:val="0"/>
                      <w:marTop w:val="0"/>
                      <w:marBottom w:val="0"/>
                      <w:divBdr>
                        <w:top w:val="none" w:sz="0" w:space="0" w:color="auto"/>
                        <w:left w:val="none" w:sz="0" w:space="0" w:color="auto"/>
                        <w:bottom w:val="none" w:sz="0" w:space="0" w:color="auto"/>
                        <w:right w:val="none" w:sz="0" w:space="0" w:color="auto"/>
                      </w:divBdr>
                    </w:div>
                    <w:div w:id="590823138">
                      <w:marLeft w:val="0"/>
                      <w:marRight w:val="0"/>
                      <w:marTop w:val="0"/>
                      <w:marBottom w:val="0"/>
                      <w:divBdr>
                        <w:top w:val="none" w:sz="0" w:space="0" w:color="auto"/>
                        <w:left w:val="none" w:sz="0" w:space="0" w:color="auto"/>
                        <w:bottom w:val="none" w:sz="0" w:space="0" w:color="auto"/>
                        <w:right w:val="none" w:sz="0" w:space="0" w:color="auto"/>
                      </w:divBdr>
                    </w:div>
                    <w:div w:id="2127382078">
                      <w:marLeft w:val="0"/>
                      <w:marRight w:val="0"/>
                      <w:marTop w:val="0"/>
                      <w:marBottom w:val="0"/>
                      <w:divBdr>
                        <w:top w:val="none" w:sz="0" w:space="0" w:color="auto"/>
                        <w:left w:val="none" w:sz="0" w:space="0" w:color="auto"/>
                        <w:bottom w:val="none" w:sz="0" w:space="0" w:color="auto"/>
                        <w:right w:val="none" w:sz="0" w:space="0" w:color="auto"/>
                      </w:divBdr>
                    </w:div>
                    <w:div w:id="1524705741">
                      <w:marLeft w:val="0"/>
                      <w:marRight w:val="0"/>
                      <w:marTop w:val="0"/>
                      <w:marBottom w:val="0"/>
                      <w:divBdr>
                        <w:top w:val="none" w:sz="0" w:space="0" w:color="auto"/>
                        <w:left w:val="none" w:sz="0" w:space="0" w:color="auto"/>
                        <w:bottom w:val="none" w:sz="0" w:space="0" w:color="auto"/>
                        <w:right w:val="none" w:sz="0" w:space="0" w:color="auto"/>
                      </w:divBdr>
                    </w:div>
                  </w:divsChild>
                </w:div>
                <w:div w:id="3746252">
                  <w:marLeft w:val="0"/>
                  <w:marRight w:val="0"/>
                  <w:marTop w:val="0"/>
                  <w:marBottom w:val="0"/>
                  <w:divBdr>
                    <w:top w:val="none" w:sz="0" w:space="0" w:color="auto"/>
                    <w:left w:val="none" w:sz="0" w:space="0" w:color="auto"/>
                    <w:bottom w:val="none" w:sz="0" w:space="0" w:color="auto"/>
                    <w:right w:val="none" w:sz="0" w:space="0" w:color="auto"/>
                  </w:divBdr>
                  <w:divsChild>
                    <w:div w:id="970786900">
                      <w:marLeft w:val="0"/>
                      <w:marRight w:val="0"/>
                      <w:marTop w:val="0"/>
                      <w:marBottom w:val="0"/>
                      <w:divBdr>
                        <w:top w:val="none" w:sz="0" w:space="0" w:color="auto"/>
                        <w:left w:val="none" w:sz="0" w:space="0" w:color="auto"/>
                        <w:bottom w:val="none" w:sz="0" w:space="0" w:color="auto"/>
                        <w:right w:val="none" w:sz="0" w:space="0" w:color="auto"/>
                      </w:divBdr>
                    </w:div>
                  </w:divsChild>
                </w:div>
                <w:div w:id="555699397">
                  <w:marLeft w:val="0"/>
                  <w:marRight w:val="0"/>
                  <w:marTop w:val="0"/>
                  <w:marBottom w:val="0"/>
                  <w:divBdr>
                    <w:top w:val="none" w:sz="0" w:space="0" w:color="auto"/>
                    <w:left w:val="none" w:sz="0" w:space="0" w:color="auto"/>
                    <w:bottom w:val="none" w:sz="0" w:space="0" w:color="auto"/>
                    <w:right w:val="none" w:sz="0" w:space="0" w:color="auto"/>
                  </w:divBdr>
                  <w:divsChild>
                    <w:div w:id="265238100">
                      <w:marLeft w:val="0"/>
                      <w:marRight w:val="0"/>
                      <w:marTop w:val="0"/>
                      <w:marBottom w:val="0"/>
                      <w:divBdr>
                        <w:top w:val="none" w:sz="0" w:space="0" w:color="auto"/>
                        <w:left w:val="none" w:sz="0" w:space="0" w:color="auto"/>
                        <w:bottom w:val="none" w:sz="0" w:space="0" w:color="auto"/>
                        <w:right w:val="none" w:sz="0" w:space="0" w:color="auto"/>
                      </w:divBdr>
                    </w:div>
                    <w:div w:id="1424960423">
                      <w:marLeft w:val="0"/>
                      <w:marRight w:val="0"/>
                      <w:marTop w:val="0"/>
                      <w:marBottom w:val="0"/>
                      <w:divBdr>
                        <w:top w:val="none" w:sz="0" w:space="0" w:color="auto"/>
                        <w:left w:val="none" w:sz="0" w:space="0" w:color="auto"/>
                        <w:bottom w:val="none" w:sz="0" w:space="0" w:color="auto"/>
                        <w:right w:val="none" w:sz="0" w:space="0" w:color="auto"/>
                      </w:divBdr>
                    </w:div>
                    <w:div w:id="1186092259">
                      <w:marLeft w:val="0"/>
                      <w:marRight w:val="0"/>
                      <w:marTop w:val="0"/>
                      <w:marBottom w:val="0"/>
                      <w:divBdr>
                        <w:top w:val="none" w:sz="0" w:space="0" w:color="auto"/>
                        <w:left w:val="none" w:sz="0" w:space="0" w:color="auto"/>
                        <w:bottom w:val="none" w:sz="0" w:space="0" w:color="auto"/>
                        <w:right w:val="none" w:sz="0" w:space="0" w:color="auto"/>
                      </w:divBdr>
                    </w:div>
                  </w:divsChild>
                </w:div>
                <w:div w:id="743841896">
                  <w:marLeft w:val="0"/>
                  <w:marRight w:val="0"/>
                  <w:marTop w:val="0"/>
                  <w:marBottom w:val="0"/>
                  <w:divBdr>
                    <w:top w:val="none" w:sz="0" w:space="0" w:color="auto"/>
                    <w:left w:val="none" w:sz="0" w:space="0" w:color="auto"/>
                    <w:bottom w:val="none" w:sz="0" w:space="0" w:color="auto"/>
                    <w:right w:val="none" w:sz="0" w:space="0" w:color="auto"/>
                  </w:divBdr>
                  <w:divsChild>
                    <w:div w:id="1147286373">
                      <w:marLeft w:val="0"/>
                      <w:marRight w:val="0"/>
                      <w:marTop w:val="0"/>
                      <w:marBottom w:val="0"/>
                      <w:divBdr>
                        <w:top w:val="none" w:sz="0" w:space="0" w:color="auto"/>
                        <w:left w:val="none" w:sz="0" w:space="0" w:color="auto"/>
                        <w:bottom w:val="none" w:sz="0" w:space="0" w:color="auto"/>
                        <w:right w:val="none" w:sz="0" w:space="0" w:color="auto"/>
                      </w:divBdr>
                    </w:div>
                    <w:div w:id="1128354509">
                      <w:marLeft w:val="0"/>
                      <w:marRight w:val="0"/>
                      <w:marTop w:val="0"/>
                      <w:marBottom w:val="0"/>
                      <w:divBdr>
                        <w:top w:val="none" w:sz="0" w:space="0" w:color="auto"/>
                        <w:left w:val="none" w:sz="0" w:space="0" w:color="auto"/>
                        <w:bottom w:val="none" w:sz="0" w:space="0" w:color="auto"/>
                        <w:right w:val="none" w:sz="0" w:space="0" w:color="auto"/>
                      </w:divBdr>
                    </w:div>
                  </w:divsChild>
                </w:div>
                <w:div w:id="1433089198">
                  <w:marLeft w:val="0"/>
                  <w:marRight w:val="0"/>
                  <w:marTop w:val="0"/>
                  <w:marBottom w:val="0"/>
                  <w:divBdr>
                    <w:top w:val="none" w:sz="0" w:space="0" w:color="auto"/>
                    <w:left w:val="none" w:sz="0" w:space="0" w:color="auto"/>
                    <w:bottom w:val="none" w:sz="0" w:space="0" w:color="auto"/>
                    <w:right w:val="none" w:sz="0" w:space="0" w:color="auto"/>
                  </w:divBdr>
                  <w:divsChild>
                    <w:div w:id="985358555">
                      <w:marLeft w:val="0"/>
                      <w:marRight w:val="0"/>
                      <w:marTop w:val="0"/>
                      <w:marBottom w:val="0"/>
                      <w:divBdr>
                        <w:top w:val="none" w:sz="0" w:space="0" w:color="auto"/>
                        <w:left w:val="none" w:sz="0" w:space="0" w:color="auto"/>
                        <w:bottom w:val="none" w:sz="0" w:space="0" w:color="auto"/>
                        <w:right w:val="none" w:sz="0" w:space="0" w:color="auto"/>
                      </w:divBdr>
                    </w:div>
                    <w:div w:id="1594511202">
                      <w:marLeft w:val="0"/>
                      <w:marRight w:val="0"/>
                      <w:marTop w:val="0"/>
                      <w:marBottom w:val="0"/>
                      <w:divBdr>
                        <w:top w:val="none" w:sz="0" w:space="0" w:color="auto"/>
                        <w:left w:val="none" w:sz="0" w:space="0" w:color="auto"/>
                        <w:bottom w:val="none" w:sz="0" w:space="0" w:color="auto"/>
                        <w:right w:val="none" w:sz="0" w:space="0" w:color="auto"/>
                      </w:divBdr>
                    </w:div>
                    <w:div w:id="44910733">
                      <w:marLeft w:val="0"/>
                      <w:marRight w:val="0"/>
                      <w:marTop w:val="0"/>
                      <w:marBottom w:val="0"/>
                      <w:divBdr>
                        <w:top w:val="none" w:sz="0" w:space="0" w:color="auto"/>
                        <w:left w:val="none" w:sz="0" w:space="0" w:color="auto"/>
                        <w:bottom w:val="none" w:sz="0" w:space="0" w:color="auto"/>
                        <w:right w:val="none" w:sz="0" w:space="0" w:color="auto"/>
                      </w:divBdr>
                    </w:div>
                    <w:div w:id="1961262676">
                      <w:marLeft w:val="0"/>
                      <w:marRight w:val="0"/>
                      <w:marTop w:val="0"/>
                      <w:marBottom w:val="0"/>
                      <w:divBdr>
                        <w:top w:val="none" w:sz="0" w:space="0" w:color="auto"/>
                        <w:left w:val="none" w:sz="0" w:space="0" w:color="auto"/>
                        <w:bottom w:val="none" w:sz="0" w:space="0" w:color="auto"/>
                        <w:right w:val="none" w:sz="0" w:space="0" w:color="auto"/>
                      </w:divBdr>
                    </w:div>
                    <w:div w:id="2095928880">
                      <w:marLeft w:val="0"/>
                      <w:marRight w:val="0"/>
                      <w:marTop w:val="0"/>
                      <w:marBottom w:val="0"/>
                      <w:divBdr>
                        <w:top w:val="none" w:sz="0" w:space="0" w:color="auto"/>
                        <w:left w:val="none" w:sz="0" w:space="0" w:color="auto"/>
                        <w:bottom w:val="none" w:sz="0" w:space="0" w:color="auto"/>
                        <w:right w:val="none" w:sz="0" w:space="0" w:color="auto"/>
                      </w:divBdr>
                    </w:div>
                    <w:div w:id="86658508">
                      <w:marLeft w:val="0"/>
                      <w:marRight w:val="0"/>
                      <w:marTop w:val="0"/>
                      <w:marBottom w:val="0"/>
                      <w:divBdr>
                        <w:top w:val="none" w:sz="0" w:space="0" w:color="auto"/>
                        <w:left w:val="none" w:sz="0" w:space="0" w:color="auto"/>
                        <w:bottom w:val="none" w:sz="0" w:space="0" w:color="auto"/>
                        <w:right w:val="none" w:sz="0" w:space="0" w:color="auto"/>
                      </w:divBdr>
                    </w:div>
                    <w:div w:id="1621839151">
                      <w:marLeft w:val="0"/>
                      <w:marRight w:val="0"/>
                      <w:marTop w:val="0"/>
                      <w:marBottom w:val="0"/>
                      <w:divBdr>
                        <w:top w:val="none" w:sz="0" w:space="0" w:color="auto"/>
                        <w:left w:val="none" w:sz="0" w:space="0" w:color="auto"/>
                        <w:bottom w:val="none" w:sz="0" w:space="0" w:color="auto"/>
                        <w:right w:val="none" w:sz="0" w:space="0" w:color="auto"/>
                      </w:divBdr>
                      <w:divsChild>
                        <w:div w:id="886456731">
                          <w:marLeft w:val="0"/>
                          <w:marRight w:val="0"/>
                          <w:marTop w:val="0"/>
                          <w:marBottom w:val="0"/>
                          <w:divBdr>
                            <w:top w:val="none" w:sz="0" w:space="0" w:color="auto"/>
                            <w:left w:val="none" w:sz="0" w:space="0" w:color="auto"/>
                            <w:bottom w:val="none" w:sz="0" w:space="0" w:color="auto"/>
                            <w:right w:val="none" w:sz="0" w:space="0" w:color="auto"/>
                          </w:divBdr>
                        </w:div>
                        <w:div w:id="1823544622">
                          <w:marLeft w:val="0"/>
                          <w:marRight w:val="0"/>
                          <w:marTop w:val="0"/>
                          <w:marBottom w:val="0"/>
                          <w:divBdr>
                            <w:top w:val="none" w:sz="0" w:space="0" w:color="auto"/>
                            <w:left w:val="none" w:sz="0" w:space="0" w:color="auto"/>
                            <w:bottom w:val="none" w:sz="0" w:space="0" w:color="auto"/>
                            <w:right w:val="none" w:sz="0" w:space="0" w:color="auto"/>
                          </w:divBdr>
                        </w:div>
                        <w:div w:id="80103253">
                          <w:marLeft w:val="0"/>
                          <w:marRight w:val="0"/>
                          <w:marTop w:val="0"/>
                          <w:marBottom w:val="0"/>
                          <w:divBdr>
                            <w:top w:val="none" w:sz="0" w:space="0" w:color="auto"/>
                            <w:left w:val="none" w:sz="0" w:space="0" w:color="auto"/>
                            <w:bottom w:val="none" w:sz="0" w:space="0" w:color="auto"/>
                            <w:right w:val="none" w:sz="0" w:space="0" w:color="auto"/>
                          </w:divBdr>
                        </w:div>
                        <w:div w:id="787816206">
                          <w:marLeft w:val="0"/>
                          <w:marRight w:val="0"/>
                          <w:marTop w:val="0"/>
                          <w:marBottom w:val="0"/>
                          <w:divBdr>
                            <w:top w:val="none" w:sz="0" w:space="0" w:color="auto"/>
                            <w:left w:val="none" w:sz="0" w:space="0" w:color="auto"/>
                            <w:bottom w:val="none" w:sz="0" w:space="0" w:color="auto"/>
                            <w:right w:val="none" w:sz="0" w:space="0" w:color="auto"/>
                          </w:divBdr>
                        </w:div>
                        <w:div w:id="1669559615">
                          <w:marLeft w:val="0"/>
                          <w:marRight w:val="0"/>
                          <w:marTop w:val="0"/>
                          <w:marBottom w:val="0"/>
                          <w:divBdr>
                            <w:top w:val="none" w:sz="0" w:space="0" w:color="auto"/>
                            <w:left w:val="none" w:sz="0" w:space="0" w:color="auto"/>
                            <w:bottom w:val="none" w:sz="0" w:space="0" w:color="auto"/>
                            <w:right w:val="none" w:sz="0" w:space="0" w:color="auto"/>
                          </w:divBdr>
                        </w:div>
                        <w:div w:id="256720876">
                          <w:marLeft w:val="0"/>
                          <w:marRight w:val="0"/>
                          <w:marTop w:val="0"/>
                          <w:marBottom w:val="0"/>
                          <w:divBdr>
                            <w:top w:val="none" w:sz="0" w:space="0" w:color="auto"/>
                            <w:left w:val="none" w:sz="0" w:space="0" w:color="auto"/>
                            <w:bottom w:val="none" w:sz="0" w:space="0" w:color="auto"/>
                            <w:right w:val="none" w:sz="0" w:space="0" w:color="auto"/>
                          </w:divBdr>
                        </w:div>
                        <w:div w:id="1759281084">
                          <w:marLeft w:val="0"/>
                          <w:marRight w:val="0"/>
                          <w:marTop w:val="0"/>
                          <w:marBottom w:val="0"/>
                          <w:divBdr>
                            <w:top w:val="none" w:sz="0" w:space="0" w:color="auto"/>
                            <w:left w:val="none" w:sz="0" w:space="0" w:color="auto"/>
                            <w:bottom w:val="none" w:sz="0" w:space="0" w:color="auto"/>
                            <w:right w:val="none" w:sz="0" w:space="0" w:color="auto"/>
                          </w:divBdr>
                        </w:div>
                        <w:div w:id="233664987">
                          <w:marLeft w:val="0"/>
                          <w:marRight w:val="0"/>
                          <w:marTop w:val="0"/>
                          <w:marBottom w:val="0"/>
                          <w:divBdr>
                            <w:top w:val="none" w:sz="0" w:space="0" w:color="auto"/>
                            <w:left w:val="none" w:sz="0" w:space="0" w:color="auto"/>
                            <w:bottom w:val="none" w:sz="0" w:space="0" w:color="auto"/>
                            <w:right w:val="none" w:sz="0" w:space="0" w:color="auto"/>
                          </w:divBdr>
                        </w:div>
                        <w:div w:id="353851558">
                          <w:marLeft w:val="0"/>
                          <w:marRight w:val="0"/>
                          <w:marTop w:val="0"/>
                          <w:marBottom w:val="0"/>
                          <w:divBdr>
                            <w:top w:val="none" w:sz="0" w:space="0" w:color="auto"/>
                            <w:left w:val="none" w:sz="0" w:space="0" w:color="auto"/>
                            <w:bottom w:val="none" w:sz="0" w:space="0" w:color="auto"/>
                            <w:right w:val="none" w:sz="0" w:space="0" w:color="auto"/>
                          </w:divBdr>
                        </w:div>
                        <w:div w:id="84427173">
                          <w:marLeft w:val="0"/>
                          <w:marRight w:val="0"/>
                          <w:marTop w:val="0"/>
                          <w:marBottom w:val="0"/>
                          <w:divBdr>
                            <w:top w:val="none" w:sz="0" w:space="0" w:color="auto"/>
                            <w:left w:val="none" w:sz="0" w:space="0" w:color="auto"/>
                            <w:bottom w:val="none" w:sz="0" w:space="0" w:color="auto"/>
                            <w:right w:val="none" w:sz="0" w:space="0" w:color="auto"/>
                          </w:divBdr>
                        </w:div>
                      </w:divsChild>
                    </w:div>
                    <w:div w:id="861288090">
                      <w:marLeft w:val="0"/>
                      <w:marRight w:val="0"/>
                      <w:marTop w:val="0"/>
                      <w:marBottom w:val="0"/>
                      <w:divBdr>
                        <w:top w:val="none" w:sz="0" w:space="0" w:color="auto"/>
                        <w:left w:val="none" w:sz="0" w:space="0" w:color="auto"/>
                        <w:bottom w:val="none" w:sz="0" w:space="0" w:color="auto"/>
                        <w:right w:val="none" w:sz="0" w:space="0" w:color="auto"/>
                      </w:divBdr>
                    </w:div>
                  </w:divsChild>
                </w:div>
                <w:div w:id="1123959609">
                  <w:marLeft w:val="0"/>
                  <w:marRight w:val="0"/>
                  <w:marTop w:val="0"/>
                  <w:marBottom w:val="0"/>
                  <w:divBdr>
                    <w:top w:val="none" w:sz="0" w:space="0" w:color="auto"/>
                    <w:left w:val="none" w:sz="0" w:space="0" w:color="auto"/>
                    <w:bottom w:val="none" w:sz="0" w:space="0" w:color="auto"/>
                    <w:right w:val="none" w:sz="0" w:space="0" w:color="auto"/>
                  </w:divBdr>
                  <w:divsChild>
                    <w:div w:id="366412998">
                      <w:marLeft w:val="0"/>
                      <w:marRight w:val="0"/>
                      <w:marTop w:val="0"/>
                      <w:marBottom w:val="0"/>
                      <w:divBdr>
                        <w:top w:val="none" w:sz="0" w:space="0" w:color="auto"/>
                        <w:left w:val="none" w:sz="0" w:space="0" w:color="auto"/>
                        <w:bottom w:val="none" w:sz="0" w:space="0" w:color="auto"/>
                        <w:right w:val="none" w:sz="0" w:space="0" w:color="auto"/>
                      </w:divBdr>
                    </w:div>
                    <w:div w:id="642319829">
                      <w:marLeft w:val="0"/>
                      <w:marRight w:val="0"/>
                      <w:marTop w:val="0"/>
                      <w:marBottom w:val="0"/>
                      <w:divBdr>
                        <w:top w:val="none" w:sz="0" w:space="0" w:color="auto"/>
                        <w:left w:val="none" w:sz="0" w:space="0" w:color="auto"/>
                        <w:bottom w:val="none" w:sz="0" w:space="0" w:color="auto"/>
                        <w:right w:val="none" w:sz="0" w:space="0" w:color="auto"/>
                      </w:divBdr>
                      <w:divsChild>
                        <w:div w:id="653918613">
                          <w:marLeft w:val="0"/>
                          <w:marRight w:val="0"/>
                          <w:marTop w:val="0"/>
                          <w:marBottom w:val="0"/>
                          <w:divBdr>
                            <w:top w:val="none" w:sz="0" w:space="0" w:color="auto"/>
                            <w:left w:val="none" w:sz="0" w:space="0" w:color="auto"/>
                            <w:bottom w:val="none" w:sz="0" w:space="0" w:color="auto"/>
                            <w:right w:val="none" w:sz="0" w:space="0" w:color="auto"/>
                          </w:divBdr>
                        </w:div>
                        <w:div w:id="823204434">
                          <w:marLeft w:val="0"/>
                          <w:marRight w:val="0"/>
                          <w:marTop w:val="0"/>
                          <w:marBottom w:val="0"/>
                          <w:divBdr>
                            <w:top w:val="none" w:sz="0" w:space="0" w:color="auto"/>
                            <w:left w:val="none" w:sz="0" w:space="0" w:color="auto"/>
                            <w:bottom w:val="none" w:sz="0" w:space="0" w:color="auto"/>
                            <w:right w:val="none" w:sz="0" w:space="0" w:color="auto"/>
                          </w:divBdr>
                        </w:div>
                        <w:div w:id="1558272712">
                          <w:marLeft w:val="0"/>
                          <w:marRight w:val="0"/>
                          <w:marTop w:val="0"/>
                          <w:marBottom w:val="0"/>
                          <w:divBdr>
                            <w:top w:val="none" w:sz="0" w:space="0" w:color="auto"/>
                            <w:left w:val="none" w:sz="0" w:space="0" w:color="auto"/>
                            <w:bottom w:val="none" w:sz="0" w:space="0" w:color="auto"/>
                            <w:right w:val="none" w:sz="0" w:space="0" w:color="auto"/>
                          </w:divBdr>
                        </w:div>
                        <w:div w:id="1267421757">
                          <w:marLeft w:val="0"/>
                          <w:marRight w:val="0"/>
                          <w:marTop w:val="0"/>
                          <w:marBottom w:val="0"/>
                          <w:divBdr>
                            <w:top w:val="none" w:sz="0" w:space="0" w:color="auto"/>
                            <w:left w:val="none" w:sz="0" w:space="0" w:color="auto"/>
                            <w:bottom w:val="none" w:sz="0" w:space="0" w:color="auto"/>
                            <w:right w:val="none" w:sz="0" w:space="0" w:color="auto"/>
                          </w:divBdr>
                        </w:div>
                        <w:div w:id="312222538">
                          <w:marLeft w:val="0"/>
                          <w:marRight w:val="0"/>
                          <w:marTop w:val="0"/>
                          <w:marBottom w:val="0"/>
                          <w:divBdr>
                            <w:top w:val="none" w:sz="0" w:space="0" w:color="auto"/>
                            <w:left w:val="none" w:sz="0" w:space="0" w:color="auto"/>
                            <w:bottom w:val="none" w:sz="0" w:space="0" w:color="auto"/>
                            <w:right w:val="none" w:sz="0" w:space="0" w:color="auto"/>
                          </w:divBdr>
                        </w:div>
                        <w:div w:id="1865316867">
                          <w:marLeft w:val="0"/>
                          <w:marRight w:val="0"/>
                          <w:marTop w:val="0"/>
                          <w:marBottom w:val="0"/>
                          <w:divBdr>
                            <w:top w:val="none" w:sz="0" w:space="0" w:color="auto"/>
                            <w:left w:val="none" w:sz="0" w:space="0" w:color="auto"/>
                            <w:bottom w:val="none" w:sz="0" w:space="0" w:color="auto"/>
                            <w:right w:val="none" w:sz="0" w:space="0" w:color="auto"/>
                          </w:divBdr>
                        </w:div>
                        <w:div w:id="184165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077107">
                  <w:marLeft w:val="0"/>
                  <w:marRight w:val="0"/>
                  <w:marTop w:val="0"/>
                  <w:marBottom w:val="0"/>
                  <w:divBdr>
                    <w:top w:val="none" w:sz="0" w:space="0" w:color="auto"/>
                    <w:left w:val="none" w:sz="0" w:space="0" w:color="auto"/>
                    <w:bottom w:val="none" w:sz="0" w:space="0" w:color="auto"/>
                    <w:right w:val="none" w:sz="0" w:space="0" w:color="auto"/>
                  </w:divBdr>
                  <w:divsChild>
                    <w:div w:id="1776052068">
                      <w:marLeft w:val="0"/>
                      <w:marRight w:val="0"/>
                      <w:marTop w:val="0"/>
                      <w:marBottom w:val="0"/>
                      <w:divBdr>
                        <w:top w:val="none" w:sz="0" w:space="0" w:color="auto"/>
                        <w:left w:val="none" w:sz="0" w:space="0" w:color="auto"/>
                        <w:bottom w:val="none" w:sz="0" w:space="0" w:color="auto"/>
                        <w:right w:val="none" w:sz="0" w:space="0" w:color="auto"/>
                      </w:divBdr>
                      <w:divsChild>
                        <w:div w:id="1964459425">
                          <w:marLeft w:val="0"/>
                          <w:marRight w:val="0"/>
                          <w:marTop w:val="0"/>
                          <w:marBottom w:val="0"/>
                          <w:divBdr>
                            <w:top w:val="none" w:sz="0" w:space="0" w:color="auto"/>
                            <w:left w:val="none" w:sz="0" w:space="0" w:color="auto"/>
                            <w:bottom w:val="none" w:sz="0" w:space="0" w:color="auto"/>
                            <w:right w:val="none" w:sz="0" w:space="0" w:color="auto"/>
                          </w:divBdr>
                        </w:div>
                        <w:div w:id="349186864">
                          <w:marLeft w:val="0"/>
                          <w:marRight w:val="0"/>
                          <w:marTop w:val="0"/>
                          <w:marBottom w:val="0"/>
                          <w:divBdr>
                            <w:top w:val="none" w:sz="0" w:space="0" w:color="auto"/>
                            <w:left w:val="none" w:sz="0" w:space="0" w:color="auto"/>
                            <w:bottom w:val="none" w:sz="0" w:space="0" w:color="auto"/>
                            <w:right w:val="none" w:sz="0" w:space="0" w:color="auto"/>
                          </w:divBdr>
                          <w:divsChild>
                            <w:div w:id="1369139279">
                              <w:marLeft w:val="0"/>
                              <w:marRight w:val="0"/>
                              <w:marTop w:val="0"/>
                              <w:marBottom w:val="0"/>
                              <w:divBdr>
                                <w:top w:val="none" w:sz="0" w:space="0" w:color="auto"/>
                                <w:left w:val="none" w:sz="0" w:space="0" w:color="auto"/>
                                <w:bottom w:val="none" w:sz="0" w:space="0" w:color="auto"/>
                                <w:right w:val="none" w:sz="0" w:space="0" w:color="auto"/>
                              </w:divBdr>
                            </w:div>
                            <w:div w:id="1476950274">
                              <w:marLeft w:val="0"/>
                              <w:marRight w:val="0"/>
                              <w:marTop w:val="0"/>
                              <w:marBottom w:val="0"/>
                              <w:divBdr>
                                <w:top w:val="none" w:sz="0" w:space="0" w:color="auto"/>
                                <w:left w:val="none" w:sz="0" w:space="0" w:color="auto"/>
                                <w:bottom w:val="none" w:sz="0" w:space="0" w:color="auto"/>
                                <w:right w:val="none" w:sz="0" w:space="0" w:color="auto"/>
                              </w:divBdr>
                            </w:div>
                            <w:div w:id="197501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25772">
                      <w:marLeft w:val="0"/>
                      <w:marRight w:val="0"/>
                      <w:marTop w:val="0"/>
                      <w:marBottom w:val="0"/>
                      <w:divBdr>
                        <w:top w:val="none" w:sz="0" w:space="0" w:color="auto"/>
                        <w:left w:val="none" w:sz="0" w:space="0" w:color="auto"/>
                        <w:bottom w:val="none" w:sz="0" w:space="0" w:color="auto"/>
                        <w:right w:val="none" w:sz="0" w:space="0" w:color="auto"/>
                      </w:divBdr>
                      <w:divsChild>
                        <w:div w:id="20321971">
                          <w:marLeft w:val="0"/>
                          <w:marRight w:val="0"/>
                          <w:marTop w:val="0"/>
                          <w:marBottom w:val="0"/>
                          <w:divBdr>
                            <w:top w:val="none" w:sz="0" w:space="0" w:color="auto"/>
                            <w:left w:val="none" w:sz="0" w:space="0" w:color="auto"/>
                            <w:bottom w:val="none" w:sz="0" w:space="0" w:color="auto"/>
                            <w:right w:val="none" w:sz="0" w:space="0" w:color="auto"/>
                          </w:divBdr>
                        </w:div>
                        <w:div w:id="1728990234">
                          <w:marLeft w:val="0"/>
                          <w:marRight w:val="0"/>
                          <w:marTop w:val="0"/>
                          <w:marBottom w:val="0"/>
                          <w:divBdr>
                            <w:top w:val="none" w:sz="0" w:space="0" w:color="auto"/>
                            <w:left w:val="none" w:sz="0" w:space="0" w:color="auto"/>
                            <w:bottom w:val="none" w:sz="0" w:space="0" w:color="auto"/>
                            <w:right w:val="none" w:sz="0" w:space="0" w:color="auto"/>
                          </w:divBdr>
                        </w:div>
                      </w:divsChild>
                    </w:div>
                    <w:div w:id="958339567">
                      <w:marLeft w:val="0"/>
                      <w:marRight w:val="0"/>
                      <w:marTop w:val="0"/>
                      <w:marBottom w:val="0"/>
                      <w:divBdr>
                        <w:top w:val="none" w:sz="0" w:space="0" w:color="auto"/>
                        <w:left w:val="none" w:sz="0" w:space="0" w:color="auto"/>
                        <w:bottom w:val="none" w:sz="0" w:space="0" w:color="auto"/>
                        <w:right w:val="none" w:sz="0" w:space="0" w:color="auto"/>
                      </w:divBdr>
                      <w:divsChild>
                        <w:div w:id="1060596274">
                          <w:marLeft w:val="0"/>
                          <w:marRight w:val="0"/>
                          <w:marTop w:val="0"/>
                          <w:marBottom w:val="0"/>
                          <w:divBdr>
                            <w:top w:val="none" w:sz="0" w:space="0" w:color="auto"/>
                            <w:left w:val="none" w:sz="0" w:space="0" w:color="auto"/>
                            <w:bottom w:val="none" w:sz="0" w:space="0" w:color="auto"/>
                            <w:right w:val="none" w:sz="0" w:space="0" w:color="auto"/>
                          </w:divBdr>
                        </w:div>
                      </w:divsChild>
                    </w:div>
                    <w:div w:id="332226821">
                      <w:marLeft w:val="0"/>
                      <w:marRight w:val="0"/>
                      <w:marTop w:val="0"/>
                      <w:marBottom w:val="0"/>
                      <w:divBdr>
                        <w:top w:val="none" w:sz="0" w:space="0" w:color="auto"/>
                        <w:left w:val="none" w:sz="0" w:space="0" w:color="auto"/>
                        <w:bottom w:val="none" w:sz="0" w:space="0" w:color="auto"/>
                        <w:right w:val="none" w:sz="0" w:space="0" w:color="auto"/>
                      </w:divBdr>
                      <w:divsChild>
                        <w:div w:id="2078480045">
                          <w:marLeft w:val="0"/>
                          <w:marRight w:val="0"/>
                          <w:marTop w:val="0"/>
                          <w:marBottom w:val="0"/>
                          <w:divBdr>
                            <w:top w:val="none" w:sz="0" w:space="0" w:color="auto"/>
                            <w:left w:val="none" w:sz="0" w:space="0" w:color="auto"/>
                            <w:bottom w:val="none" w:sz="0" w:space="0" w:color="auto"/>
                            <w:right w:val="none" w:sz="0" w:space="0" w:color="auto"/>
                          </w:divBdr>
                        </w:div>
                        <w:div w:id="1819956944">
                          <w:marLeft w:val="0"/>
                          <w:marRight w:val="0"/>
                          <w:marTop w:val="0"/>
                          <w:marBottom w:val="0"/>
                          <w:divBdr>
                            <w:top w:val="none" w:sz="0" w:space="0" w:color="auto"/>
                            <w:left w:val="none" w:sz="0" w:space="0" w:color="auto"/>
                            <w:bottom w:val="none" w:sz="0" w:space="0" w:color="auto"/>
                            <w:right w:val="none" w:sz="0" w:space="0" w:color="auto"/>
                          </w:divBdr>
                        </w:div>
                      </w:divsChild>
                    </w:div>
                    <w:div w:id="1424375901">
                      <w:marLeft w:val="0"/>
                      <w:marRight w:val="0"/>
                      <w:marTop w:val="0"/>
                      <w:marBottom w:val="0"/>
                      <w:divBdr>
                        <w:top w:val="none" w:sz="0" w:space="0" w:color="auto"/>
                        <w:left w:val="none" w:sz="0" w:space="0" w:color="auto"/>
                        <w:bottom w:val="none" w:sz="0" w:space="0" w:color="auto"/>
                        <w:right w:val="none" w:sz="0" w:space="0" w:color="auto"/>
                      </w:divBdr>
                      <w:divsChild>
                        <w:div w:id="536242447">
                          <w:marLeft w:val="0"/>
                          <w:marRight w:val="0"/>
                          <w:marTop w:val="0"/>
                          <w:marBottom w:val="0"/>
                          <w:divBdr>
                            <w:top w:val="none" w:sz="0" w:space="0" w:color="auto"/>
                            <w:left w:val="none" w:sz="0" w:space="0" w:color="auto"/>
                            <w:bottom w:val="none" w:sz="0" w:space="0" w:color="auto"/>
                            <w:right w:val="none" w:sz="0" w:space="0" w:color="auto"/>
                          </w:divBdr>
                        </w:div>
                        <w:div w:id="21978424">
                          <w:marLeft w:val="0"/>
                          <w:marRight w:val="0"/>
                          <w:marTop w:val="0"/>
                          <w:marBottom w:val="0"/>
                          <w:divBdr>
                            <w:top w:val="none" w:sz="0" w:space="0" w:color="auto"/>
                            <w:left w:val="none" w:sz="0" w:space="0" w:color="auto"/>
                            <w:bottom w:val="none" w:sz="0" w:space="0" w:color="auto"/>
                            <w:right w:val="none" w:sz="0" w:space="0" w:color="auto"/>
                          </w:divBdr>
                        </w:div>
                      </w:divsChild>
                    </w:div>
                    <w:div w:id="1218659870">
                      <w:marLeft w:val="0"/>
                      <w:marRight w:val="0"/>
                      <w:marTop w:val="0"/>
                      <w:marBottom w:val="0"/>
                      <w:divBdr>
                        <w:top w:val="none" w:sz="0" w:space="0" w:color="auto"/>
                        <w:left w:val="none" w:sz="0" w:space="0" w:color="auto"/>
                        <w:bottom w:val="none" w:sz="0" w:space="0" w:color="auto"/>
                        <w:right w:val="none" w:sz="0" w:space="0" w:color="auto"/>
                      </w:divBdr>
                      <w:divsChild>
                        <w:div w:id="1331372495">
                          <w:marLeft w:val="0"/>
                          <w:marRight w:val="0"/>
                          <w:marTop w:val="0"/>
                          <w:marBottom w:val="0"/>
                          <w:divBdr>
                            <w:top w:val="none" w:sz="0" w:space="0" w:color="auto"/>
                            <w:left w:val="none" w:sz="0" w:space="0" w:color="auto"/>
                            <w:bottom w:val="none" w:sz="0" w:space="0" w:color="auto"/>
                            <w:right w:val="none" w:sz="0" w:space="0" w:color="auto"/>
                          </w:divBdr>
                        </w:div>
                        <w:div w:id="375082231">
                          <w:marLeft w:val="0"/>
                          <w:marRight w:val="0"/>
                          <w:marTop w:val="0"/>
                          <w:marBottom w:val="0"/>
                          <w:divBdr>
                            <w:top w:val="none" w:sz="0" w:space="0" w:color="auto"/>
                            <w:left w:val="none" w:sz="0" w:space="0" w:color="auto"/>
                            <w:bottom w:val="none" w:sz="0" w:space="0" w:color="auto"/>
                            <w:right w:val="none" w:sz="0" w:space="0" w:color="auto"/>
                          </w:divBdr>
                        </w:div>
                      </w:divsChild>
                    </w:div>
                    <w:div w:id="702708472">
                      <w:marLeft w:val="0"/>
                      <w:marRight w:val="0"/>
                      <w:marTop w:val="0"/>
                      <w:marBottom w:val="0"/>
                      <w:divBdr>
                        <w:top w:val="none" w:sz="0" w:space="0" w:color="auto"/>
                        <w:left w:val="none" w:sz="0" w:space="0" w:color="auto"/>
                        <w:bottom w:val="none" w:sz="0" w:space="0" w:color="auto"/>
                        <w:right w:val="none" w:sz="0" w:space="0" w:color="auto"/>
                      </w:divBdr>
                      <w:divsChild>
                        <w:div w:id="390349269">
                          <w:marLeft w:val="0"/>
                          <w:marRight w:val="0"/>
                          <w:marTop w:val="0"/>
                          <w:marBottom w:val="0"/>
                          <w:divBdr>
                            <w:top w:val="none" w:sz="0" w:space="0" w:color="auto"/>
                            <w:left w:val="none" w:sz="0" w:space="0" w:color="auto"/>
                            <w:bottom w:val="none" w:sz="0" w:space="0" w:color="auto"/>
                            <w:right w:val="none" w:sz="0" w:space="0" w:color="auto"/>
                          </w:divBdr>
                        </w:div>
                        <w:div w:id="846601630">
                          <w:marLeft w:val="0"/>
                          <w:marRight w:val="0"/>
                          <w:marTop w:val="0"/>
                          <w:marBottom w:val="0"/>
                          <w:divBdr>
                            <w:top w:val="none" w:sz="0" w:space="0" w:color="auto"/>
                            <w:left w:val="none" w:sz="0" w:space="0" w:color="auto"/>
                            <w:bottom w:val="none" w:sz="0" w:space="0" w:color="auto"/>
                            <w:right w:val="none" w:sz="0" w:space="0" w:color="auto"/>
                          </w:divBdr>
                        </w:div>
                        <w:div w:id="103299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05752">
                  <w:marLeft w:val="0"/>
                  <w:marRight w:val="0"/>
                  <w:marTop w:val="0"/>
                  <w:marBottom w:val="0"/>
                  <w:divBdr>
                    <w:top w:val="none" w:sz="0" w:space="0" w:color="auto"/>
                    <w:left w:val="none" w:sz="0" w:space="0" w:color="auto"/>
                    <w:bottom w:val="none" w:sz="0" w:space="0" w:color="auto"/>
                    <w:right w:val="none" w:sz="0" w:space="0" w:color="auto"/>
                  </w:divBdr>
                  <w:divsChild>
                    <w:div w:id="766657496">
                      <w:marLeft w:val="0"/>
                      <w:marRight w:val="0"/>
                      <w:marTop w:val="0"/>
                      <w:marBottom w:val="0"/>
                      <w:divBdr>
                        <w:top w:val="none" w:sz="0" w:space="0" w:color="auto"/>
                        <w:left w:val="none" w:sz="0" w:space="0" w:color="auto"/>
                        <w:bottom w:val="none" w:sz="0" w:space="0" w:color="auto"/>
                        <w:right w:val="none" w:sz="0" w:space="0" w:color="auto"/>
                      </w:divBdr>
                    </w:div>
                  </w:divsChild>
                </w:div>
                <w:div w:id="253824482">
                  <w:marLeft w:val="0"/>
                  <w:marRight w:val="0"/>
                  <w:marTop w:val="0"/>
                  <w:marBottom w:val="0"/>
                  <w:divBdr>
                    <w:top w:val="none" w:sz="0" w:space="0" w:color="auto"/>
                    <w:left w:val="none" w:sz="0" w:space="0" w:color="auto"/>
                    <w:bottom w:val="none" w:sz="0" w:space="0" w:color="auto"/>
                    <w:right w:val="none" w:sz="0" w:space="0" w:color="auto"/>
                  </w:divBdr>
                  <w:divsChild>
                    <w:div w:id="373581620">
                      <w:marLeft w:val="0"/>
                      <w:marRight w:val="0"/>
                      <w:marTop w:val="0"/>
                      <w:marBottom w:val="0"/>
                      <w:divBdr>
                        <w:top w:val="none" w:sz="0" w:space="0" w:color="auto"/>
                        <w:left w:val="none" w:sz="0" w:space="0" w:color="auto"/>
                        <w:bottom w:val="none" w:sz="0" w:space="0" w:color="auto"/>
                        <w:right w:val="none" w:sz="0" w:space="0" w:color="auto"/>
                      </w:divBdr>
                    </w:div>
                    <w:div w:id="1354649089">
                      <w:marLeft w:val="0"/>
                      <w:marRight w:val="0"/>
                      <w:marTop w:val="0"/>
                      <w:marBottom w:val="0"/>
                      <w:divBdr>
                        <w:top w:val="none" w:sz="0" w:space="0" w:color="auto"/>
                        <w:left w:val="none" w:sz="0" w:space="0" w:color="auto"/>
                        <w:bottom w:val="none" w:sz="0" w:space="0" w:color="auto"/>
                        <w:right w:val="none" w:sz="0" w:space="0" w:color="auto"/>
                      </w:divBdr>
                    </w:div>
                    <w:div w:id="474613398">
                      <w:marLeft w:val="0"/>
                      <w:marRight w:val="0"/>
                      <w:marTop w:val="0"/>
                      <w:marBottom w:val="0"/>
                      <w:divBdr>
                        <w:top w:val="none" w:sz="0" w:space="0" w:color="auto"/>
                        <w:left w:val="none" w:sz="0" w:space="0" w:color="auto"/>
                        <w:bottom w:val="none" w:sz="0" w:space="0" w:color="auto"/>
                        <w:right w:val="none" w:sz="0" w:space="0" w:color="auto"/>
                      </w:divBdr>
                    </w:div>
                    <w:div w:id="1047410257">
                      <w:marLeft w:val="0"/>
                      <w:marRight w:val="0"/>
                      <w:marTop w:val="0"/>
                      <w:marBottom w:val="0"/>
                      <w:divBdr>
                        <w:top w:val="none" w:sz="0" w:space="0" w:color="auto"/>
                        <w:left w:val="none" w:sz="0" w:space="0" w:color="auto"/>
                        <w:bottom w:val="none" w:sz="0" w:space="0" w:color="auto"/>
                        <w:right w:val="none" w:sz="0" w:space="0" w:color="auto"/>
                      </w:divBdr>
                    </w:div>
                    <w:div w:id="1343779004">
                      <w:marLeft w:val="0"/>
                      <w:marRight w:val="0"/>
                      <w:marTop w:val="0"/>
                      <w:marBottom w:val="0"/>
                      <w:divBdr>
                        <w:top w:val="none" w:sz="0" w:space="0" w:color="auto"/>
                        <w:left w:val="none" w:sz="0" w:space="0" w:color="auto"/>
                        <w:bottom w:val="none" w:sz="0" w:space="0" w:color="auto"/>
                        <w:right w:val="none" w:sz="0" w:space="0" w:color="auto"/>
                      </w:divBdr>
                    </w:div>
                  </w:divsChild>
                </w:div>
                <w:div w:id="1241794968">
                  <w:marLeft w:val="0"/>
                  <w:marRight w:val="0"/>
                  <w:marTop w:val="0"/>
                  <w:marBottom w:val="0"/>
                  <w:divBdr>
                    <w:top w:val="none" w:sz="0" w:space="0" w:color="auto"/>
                    <w:left w:val="none" w:sz="0" w:space="0" w:color="auto"/>
                    <w:bottom w:val="none" w:sz="0" w:space="0" w:color="auto"/>
                    <w:right w:val="none" w:sz="0" w:space="0" w:color="auto"/>
                  </w:divBdr>
                  <w:divsChild>
                    <w:div w:id="523178234">
                      <w:marLeft w:val="0"/>
                      <w:marRight w:val="0"/>
                      <w:marTop w:val="0"/>
                      <w:marBottom w:val="0"/>
                      <w:divBdr>
                        <w:top w:val="none" w:sz="0" w:space="0" w:color="auto"/>
                        <w:left w:val="none" w:sz="0" w:space="0" w:color="auto"/>
                        <w:bottom w:val="none" w:sz="0" w:space="0" w:color="auto"/>
                        <w:right w:val="none" w:sz="0" w:space="0" w:color="auto"/>
                      </w:divBdr>
                    </w:div>
                  </w:divsChild>
                </w:div>
                <w:div w:id="653066697">
                  <w:marLeft w:val="0"/>
                  <w:marRight w:val="0"/>
                  <w:marTop w:val="0"/>
                  <w:marBottom w:val="0"/>
                  <w:divBdr>
                    <w:top w:val="none" w:sz="0" w:space="0" w:color="auto"/>
                    <w:left w:val="none" w:sz="0" w:space="0" w:color="auto"/>
                    <w:bottom w:val="none" w:sz="0" w:space="0" w:color="auto"/>
                    <w:right w:val="none" w:sz="0" w:space="0" w:color="auto"/>
                  </w:divBdr>
                  <w:divsChild>
                    <w:div w:id="163128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03000/" TargetMode="External"/><Relationship Id="rId13" Type="http://schemas.openxmlformats.org/officeDocument/2006/relationships/hyperlink" Target="http://base.garant.ru/199483/" TargetMode="External"/><Relationship Id="rId18" Type="http://schemas.openxmlformats.org/officeDocument/2006/relationships/hyperlink" Target="http://base.garant.ru/8108000/" TargetMode="External"/><Relationship Id="rId26" Type="http://schemas.openxmlformats.org/officeDocument/2006/relationships/hyperlink" Target="http://base.garant.ru/22527269/" TargetMode="External"/><Relationship Id="rId3" Type="http://schemas.openxmlformats.org/officeDocument/2006/relationships/settings" Target="settings.xml"/><Relationship Id="rId21" Type="http://schemas.openxmlformats.org/officeDocument/2006/relationships/hyperlink" Target="http://base.garant.ru/34593903/" TargetMode="External"/><Relationship Id="rId7" Type="http://schemas.openxmlformats.org/officeDocument/2006/relationships/hyperlink" Target="http://base.garant.ru/22528344/" TargetMode="External"/><Relationship Id="rId12" Type="http://schemas.openxmlformats.org/officeDocument/2006/relationships/hyperlink" Target="http://base.garant.ru/70643472/" TargetMode="External"/><Relationship Id="rId17" Type="http://schemas.openxmlformats.org/officeDocument/2006/relationships/hyperlink" Target="http://base.garant.ru/70813498/" TargetMode="External"/><Relationship Id="rId25" Type="http://schemas.openxmlformats.org/officeDocument/2006/relationships/hyperlink" Target="http://base.garant.ru/22516723/" TargetMode="External"/><Relationship Id="rId2" Type="http://schemas.microsoft.com/office/2007/relationships/stylesWithEffects" Target="stylesWithEffects.xml"/><Relationship Id="rId16" Type="http://schemas.openxmlformats.org/officeDocument/2006/relationships/hyperlink" Target="http://base.garant.ru/70813498/" TargetMode="External"/><Relationship Id="rId20" Type="http://schemas.openxmlformats.org/officeDocument/2006/relationships/hyperlink" Target="http://base.garant.ru/8163818/"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base.garant.ru/22528344/" TargetMode="External"/><Relationship Id="rId11" Type="http://schemas.openxmlformats.org/officeDocument/2006/relationships/hyperlink" Target="http://base.garant.ru/70183566/" TargetMode="External"/><Relationship Id="rId24" Type="http://schemas.openxmlformats.org/officeDocument/2006/relationships/hyperlink" Target="http://base.garant.ru/22515068/" TargetMode="External"/><Relationship Id="rId5" Type="http://schemas.openxmlformats.org/officeDocument/2006/relationships/hyperlink" Target="http://base.garant.ru/22528344/" TargetMode="External"/><Relationship Id="rId15" Type="http://schemas.openxmlformats.org/officeDocument/2006/relationships/hyperlink" Target="http://base.garant.ru/70733280/" TargetMode="External"/><Relationship Id="rId23" Type="http://schemas.openxmlformats.org/officeDocument/2006/relationships/hyperlink" Target="http://base.garant.ru/22506846/" TargetMode="External"/><Relationship Id="rId28" Type="http://schemas.openxmlformats.org/officeDocument/2006/relationships/hyperlink" Target="http://base.garant.ru/70291362/" TargetMode="External"/><Relationship Id="rId10" Type="http://schemas.openxmlformats.org/officeDocument/2006/relationships/hyperlink" Target="http://base.garant.ru/70170946/" TargetMode="External"/><Relationship Id="rId19" Type="http://schemas.openxmlformats.org/officeDocument/2006/relationships/hyperlink" Target="http://base.garant.ru/22501274/" TargetMode="External"/><Relationship Id="rId4" Type="http://schemas.openxmlformats.org/officeDocument/2006/relationships/webSettings" Target="webSettings.xml"/><Relationship Id="rId9" Type="http://schemas.openxmlformats.org/officeDocument/2006/relationships/hyperlink" Target="http://base.garant.ru/70291362/" TargetMode="External"/><Relationship Id="rId14" Type="http://schemas.openxmlformats.org/officeDocument/2006/relationships/hyperlink" Target="http://base.garant.ru/70733280/" TargetMode="External"/><Relationship Id="rId22" Type="http://schemas.openxmlformats.org/officeDocument/2006/relationships/hyperlink" Target="http://base.garant.ru/34599082/" TargetMode="External"/><Relationship Id="rId27" Type="http://schemas.openxmlformats.org/officeDocument/2006/relationships/hyperlink" Target="http://base.garant.ru/6744437/"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9739</Words>
  <Characters>55518</Characters>
  <Application>Microsoft Office Word</Application>
  <DocSecurity>4</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ГАОУ СПО БМТ</Company>
  <LinksUpToDate>false</LinksUpToDate>
  <CharactersWithSpaces>65127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Фаузия</cp:lastModifiedBy>
  <cp:revision>2</cp:revision>
  <dcterms:created xsi:type="dcterms:W3CDTF">2016-11-03T18:26:00Z</dcterms:created>
  <dcterms:modified xsi:type="dcterms:W3CDTF">2016-11-03T18:26:00Z</dcterms:modified>
</cp:coreProperties>
</file>